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760" w:rsidRDefault="00A61760">
      <w:pPr>
        <w:pStyle w:val="Overskrift1"/>
        <w:spacing w:after="280" w:afterAutospacing="1"/>
      </w:pPr>
      <w:r>
        <w:t>Læreplan i felles programfag i Vg1 service og samferdsel</w:t>
      </w:r>
    </w:p>
    <w:p w:rsidR="00A61760" w:rsidRDefault="00A61760">
      <w:pPr>
        <w:spacing w:after="280" w:afterAutospacing="1"/>
      </w:pPr>
      <w:r>
        <w:t xml:space="preserve">Fastsatt som forskrift av Utdanningsdirektoratet </w:t>
      </w:r>
      <w:r w:rsidR="0062604B">
        <w:t>……………</w:t>
      </w:r>
      <w:r>
        <w:t xml:space="preserve"> etter delegasjon i brev av 26. september 2005 fra utdannings- og forskningsdepartementet med hjemmel i lov av 17. juli 1998 nr. 61 om grunnskolen og den </w:t>
      </w:r>
      <w:proofErr w:type="spellStart"/>
      <w:r>
        <w:t>vidaregåande</w:t>
      </w:r>
      <w:proofErr w:type="spellEnd"/>
      <w:r>
        <w:t xml:space="preserve"> opplæringa (opplæringslova) § 3-4 første ledd.</w:t>
      </w:r>
    </w:p>
    <w:p w:rsidR="00A61760" w:rsidRDefault="0062604B">
      <w:pPr>
        <w:spacing w:after="280" w:afterAutospacing="1"/>
      </w:pPr>
      <w:r>
        <w:t>Gjelder fra</w:t>
      </w:r>
      <w:proofErr w:type="gramStart"/>
      <w:r>
        <w:t>…….</w:t>
      </w:r>
      <w:proofErr w:type="gramEnd"/>
      <w:r>
        <w:t>.</w:t>
      </w:r>
    </w:p>
    <w:p w:rsidR="0062604B" w:rsidRPr="00C16388" w:rsidRDefault="0062604B" w:rsidP="0062604B">
      <w:pPr>
        <w:shd w:val="clear" w:color="auto" w:fill="auto"/>
        <w:spacing w:after="200" w:line="276" w:lineRule="auto"/>
        <w:rPr>
          <w:rFonts w:eastAsia="Calibri" w:cs="Franklin Gothic Book"/>
          <w:b/>
          <w:bCs/>
          <w:sz w:val="32"/>
          <w:szCs w:val="32"/>
          <w:shd w:val="clear" w:color="auto" w:fill="auto"/>
          <w:lang w:eastAsia="en-US"/>
        </w:rPr>
      </w:pPr>
      <w:r>
        <w:rPr>
          <w:rFonts w:ascii="Franklin Gothic Book" w:eastAsia="Calibri" w:hAnsi="Franklin Gothic Book" w:cs="Franklin Gothic Book"/>
          <w:b/>
          <w:bCs/>
          <w:sz w:val="32"/>
          <w:szCs w:val="32"/>
          <w:shd w:val="clear" w:color="auto" w:fill="auto"/>
          <w:lang w:eastAsia="en-US"/>
        </w:rPr>
        <w:br w:type="page"/>
      </w:r>
      <w:r w:rsidRPr="00C16388">
        <w:rPr>
          <w:rFonts w:eastAsia="Calibri" w:cs="Franklin Gothic Book"/>
          <w:b/>
          <w:bCs/>
          <w:sz w:val="32"/>
          <w:szCs w:val="32"/>
          <w:shd w:val="clear" w:color="auto" w:fill="auto"/>
          <w:lang w:eastAsia="en-US"/>
        </w:rPr>
        <w:lastRenderedPageBreak/>
        <w:t>Formål med felles programfag</w:t>
      </w:r>
    </w:p>
    <w:p w:rsidR="0062604B" w:rsidRPr="00C16388" w:rsidRDefault="0094086E" w:rsidP="0062604B">
      <w:pPr>
        <w:shd w:val="clear" w:color="auto" w:fill="auto"/>
        <w:spacing w:after="200" w:line="276" w:lineRule="auto"/>
        <w:rPr>
          <w:rFonts w:eastAsia="Calibri" w:cs="Times New Roman"/>
          <w:szCs w:val="18"/>
          <w:shd w:val="clear" w:color="auto" w:fill="auto"/>
          <w:lang w:eastAsia="en-US"/>
        </w:rPr>
      </w:pPr>
      <w:r>
        <w:rPr>
          <w:rFonts w:eastAsia="Calibri" w:cs="Times New Roman"/>
          <w:szCs w:val="18"/>
          <w:shd w:val="clear" w:color="auto" w:fill="auto"/>
          <w:lang w:eastAsia="en-US"/>
        </w:rPr>
        <w:t>D</w:t>
      </w:r>
      <w:r w:rsidR="0062604B" w:rsidRPr="00C16388">
        <w:rPr>
          <w:rFonts w:eastAsia="Calibri" w:cs="Times New Roman"/>
          <w:szCs w:val="18"/>
          <w:shd w:val="clear" w:color="auto" w:fill="auto"/>
          <w:lang w:eastAsia="en-US"/>
        </w:rPr>
        <w:t xml:space="preserve">igitalisering av hverdagen og konkurranse endrer arbeidsoppgavene til yrkesgrupper innenfor service og samferdsel. Nye salgskanaler, handlemønster og medievaner endrer krav til virksomheter og fagarbeidere. Programfagene skal bidra til levedyktige, sikre og miljøvennlige virksomheter som tar i bruk relevant teknologi for å møte krav fra næringslivet, forbrukeren og samfunnet. </w:t>
      </w:r>
    </w:p>
    <w:p w:rsidR="0062604B" w:rsidRPr="00C16388" w:rsidRDefault="0062604B" w:rsidP="0062604B">
      <w:pPr>
        <w:shd w:val="clear" w:color="auto" w:fill="auto"/>
        <w:spacing w:after="200" w:line="276" w:lineRule="auto"/>
        <w:rPr>
          <w:rFonts w:eastAsia="Calibri" w:cs="Times New Roman"/>
          <w:szCs w:val="18"/>
          <w:shd w:val="clear" w:color="auto" w:fill="auto"/>
          <w:lang w:eastAsia="en-US"/>
        </w:rPr>
      </w:pPr>
      <w:r w:rsidRPr="00C16388">
        <w:rPr>
          <w:rFonts w:eastAsia="Calibri" w:cs="Times New Roman"/>
          <w:szCs w:val="18"/>
          <w:shd w:val="clear" w:color="auto" w:fill="auto"/>
          <w:lang w:eastAsia="en-US"/>
        </w:rPr>
        <w:t xml:space="preserve">Opplæringen skal bidra til </w:t>
      </w:r>
      <w:r w:rsidR="00F420E5">
        <w:rPr>
          <w:rFonts w:eastAsia="Calibri" w:cs="Times New Roman"/>
          <w:szCs w:val="18"/>
          <w:shd w:val="clear" w:color="auto" w:fill="auto"/>
          <w:lang w:eastAsia="en-US"/>
        </w:rPr>
        <w:t xml:space="preserve">å </w:t>
      </w:r>
      <w:r w:rsidRPr="00C16388">
        <w:rPr>
          <w:rFonts w:eastAsia="Calibri" w:cs="Times New Roman"/>
          <w:szCs w:val="18"/>
          <w:shd w:val="clear" w:color="auto" w:fill="auto"/>
          <w:lang w:eastAsia="en-US"/>
        </w:rPr>
        <w:t>utvikl</w:t>
      </w:r>
      <w:r w:rsidR="00F420E5">
        <w:rPr>
          <w:rFonts w:eastAsia="Calibri" w:cs="Times New Roman"/>
          <w:szCs w:val="18"/>
          <w:shd w:val="clear" w:color="auto" w:fill="auto"/>
          <w:lang w:eastAsia="en-US"/>
        </w:rPr>
        <w:t>e</w:t>
      </w:r>
      <w:r w:rsidRPr="00C16388">
        <w:rPr>
          <w:rFonts w:eastAsia="Calibri" w:cs="Times New Roman"/>
          <w:szCs w:val="18"/>
          <w:shd w:val="clear" w:color="auto" w:fill="auto"/>
          <w:lang w:eastAsia="en-US"/>
        </w:rPr>
        <w:t xml:space="preserve"> grunnleggende kompetanse innenfor de administrative og økonomiske fagområde</w:t>
      </w:r>
      <w:r w:rsidR="00F420E5">
        <w:rPr>
          <w:rFonts w:eastAsia="Calibri" w:cs="Times New Roman"/>
          <w:szCs w:val="18"/>
          <w:shd w:val="clear" w:color="auto" w:fill="auto"/>
          <w:lang w:eastAsia="en-US"/>
        </w:rPr>
        <w:t>ne</w:t>
      </w:r>
      <w:r w:rsidRPr="00C16388">
        <w:rPr>
          <w:rFonts w:eastAsia="Calibri" w:cs="Times New Roman"/>
          <w:szCs w:val="18"/>
          <w:shd w:val="clear" w:color="auto" w:fill="auto"/>
          <w:lang w:eastAsia="en-US"/>
        </w:rPr>
        <w:t xml:space="preserve">. Den skal bidra til økonomisk sunne virksomheter med gode administrative rutiner innenfor gjeldende regelverk. Opplæringen skal fremme kunnskap om markedsføring og service og </w:t>
      </w:r>
      <w:r w:rsidR="00F420E5">
        <w:rPr>
          <w:rFonts w:eastAsia="Calibri" w:cs="Times New Roman"/>
          <w:szCs w:val="18"/>
          <w:shd w:val="clear" w:color="auto" w:fill="auto"/>
          <w:lang w:eastAsia="en-US"/>
        </w:rPr>
        <w:t xml:space="preserve">vise </w:t>
      </w:r>
      <w:r w:rsidRPr="00C16388">
        <w:rPr>
          <w:rFonts w:eastAsia="Calibri" w:cs="Times New Roman"/>
          <w:szCs w:val="18"/>
          <w:shd w:val="clear" w:color="auto" w:fill="auto"/>
          <w:lang w:eastAsia="en-US"/>
        </w:rPr>
        <w:t xml:space="preserve">hvilke prosesser en kunde gjennomgår fra behov oppstår til behov er tilfredsstilt. Markedsførings- og servicearbeidet skal legge grunnlag for å møte framtidige krav til bruk av nye medier og salgskanaler </w:t>
      </w:r>
      <w:r w:rsidR="0094086E">
        <w:rPr>
          <w:rFonts w:eastAsia="Calibri" w:cs="Times New Roman"/>
          <w:szCs w:val="18"/>
          <w:shd w:val="clear" w:color="auto" w:fill="auto"/>
          <w:lang w:eastAsia="en-US"/>
        </w:rPr>
        <w:t xml:space="preserve">i </w:t>
      </w:r>
      <w:r w:rsidRPr="00C16388">
        <w:rPr>
          <w:rFonts w:eastAsia="Calibri" w:cs="Times New Roman"/>
          <w:szCs w:val="18"/>
          <w:shd w:val="clear" w:color="auto" w:fill="auto"/>
          <w:lang w:eastAsia="en-US"/>
        </w:rPr>
        <w:t>arbeidet. Videre skal opplæringen gi grunnleggende kunnskap om sikkerhet for å kunne vurdere risiko og foreslå tiltak for å forebygge uønskede hendelser. Den skal også bidra til å sikre verdier i virksomheten. Innenfor samferdsel skal opplæringen gi grunnleggende kunnskaper om nødvendige vurderinger ved valg av transporttjenester</w:t>
      </w:r>
      <w:r w:rsidR="00F420E5">
        <w:rPr>
          <w:rFonts w:eastAsia="Calibri" w:cs="Times New Roman"/>
          <w:szCs w:val="18"/>
          <w:shd w:val="clear" w:color="auto" w:fill="auto"/>
          <w:lang w:eastAsia="en-US"/>
        </w:rPr>
        <w:t xml:space="preserve"> og</w:t>
      </w:r>
      <w:r w:rsidRPr="00C16388">
        <w:rPr>
          <w:rFonts w:eastAsia="Calibri" w:cs="Times New Roman"/>
          <w:szCs w:val="18"/>
          <w:shd w:val="clear" w:color="auto" w:fill="auto"/>
          <w:lang w:eastAsia="en-US"/>
        </w:rPr>
        <w:t xml:space="preserve"> vareflyt, </w:t>
      </w:r>
      <w:r w:rsidR="00F420E5">
        <w:rPr>
          <w:rFonts w:eastAsia="Calibri" w:cs="Times New Roman"/>
          <w:szCs w:val="18"/>
          <w:shd w:val="clear" w:color="auto" w:fill="auto"/>
          <w:lang w:eastAsia="en-US"/>
        </w:rPr>
        <w:t xml:space="preserve">og den skal </w:t>
      </w:r>
      <w:r w:rsidRPr="00C16388">
        <w:rPr>
          <w:rFonts w:eastAsia="Calibri" w:cs="Times New Roman"/>
          <w:szCs w:val="18"/>
          <w:shd w:val="clear" w:color="auto" w:fill="auto"/>
          <w:lang w:eastAsia="en-US"/>
        </w:rPr>
        <w:t xml:space="preserve">legge grunnlag for sikker transport av personer, varer og tjenester samt planlegge gode reiseopplevelser. </w:t>
      </w:r>
    </w:p>
    <w:p w:rsidR="0062604B" w:rsidRPr="00C16388" w:rsidRDefault="0062604B" w:rsidP="0062604B">
      <w:pPr>
        <w:shd w:val="clear" w:color="auto" w:fill="auto"/>
        <w:spacing w:after="200" w:line="276" w:lineRule="auto"/>
        <w:rPr>
          <w:rFonts w:eastAsia="Calibri" w:cs="Times New Roman"/>
          <w:szCs w:val="18"/>
          <w:shd w:val="clear" w:color="auto" w:fill="auto"/>
          <w:lang w:eastAsia="en-US"/>
        </w:rPr>
      </w:pPr>
      <w:r w:rsidRPr="00C16388">
        <w:rPr>
          <w:rFonts w:eastAsia="Calibri" w:cs="Times New Roman"/>
          <w:szCs w:val="18"/>
          <w:shd w:val="clear" w:color="auto" w:fill="auto"/>
          <w:lang w:eastAsia="en-US"/>
        </w:rPr>
        <w:t>Grunnleggende kunnskaper om mellommenneskelige relasjoner, kulturforståelse og etikk står sentralt i opplæringen av den som skal utøve handel og leveranse av tjenester og produkter. Helse, miljø og sikkerhet (HMS) er grunnleggende i alle virksomheter og er</w:t>
      </w:r>
      <w:r w:rsidR="007F3272">
        <w:rPr>
          <w:rFonts w:eastAsia="Calibri" w:cs="Times New Roman"/>
          <w:szCs w:val="18"/>
          <w:shd w:val="clear" w:color="auto" w:fill="auto"/>
          <w:lang w:eastAsia="en-US"/>
        </w:rPr>
        <w:t xml:space="preserve"> et</w:t>
      </w:r>
      <w:r w:rsidRPr="00C16388">
        <w:rPr>
          <w:rFonts w:eastAsia="Calibri" w:cs="Times New Roman"/>
          <w:szCs w:val="18"/>
          <w:shd w:val="clear" w:color="auto" w:fill="auto"/>
          <w:lang w:eastAsia="en-US"/>
        </w:rPr>
        <w:t xml:space="preserve"> gjennomgående tema i alle programfagene. </w:t>
      </w:r>
    </w:p>
    <w:p w:rsidR="0062604B" w:rsidRPr="00C16388" w:rsidRDefault="0062604B" w:rsidP="0062604B">
      <w:pPr>
        <w:shd w:val="clear" w:color="auto" w:fill="auto"/>
        <w:spacing w:line="276" w:lineRule="auto"/>
        <w:rPr>
          <w:rFonts w:eastAsia="Calibri" w:cs="Times New Roman"/>
          <w:szCs w:val="18"/>
          <w:shd w:val="clear" w:color="auto" w:fill="auto"/>
          <w:lang w:eastAsia="en-US"/>
        </w:rPr>
      </w:pPr>
      <w:r w:rsidRPr="00C16388">
        <w:rPr>
          <w:rFonts w:eastAsia="Calibri" w:cs="Times New Roman"/>
          <w:szCs w:val="18"/>
          <w:shd w:val="clear" w:color="auto" w:fill="auto"/>
          <w:lang w:eastAsia="en-US"/>
        </w:rPr>
        <w:t xml:space="preserve">Opplæringen i felles programfag i service og samferdsel skal legge grunnlag for </w:t>
      </w:r>
      <w:r w:rsidR="00F420E5">
        <w:rPr>
          <w:rFonts w:eastAsia="Calibri" w:cs="Times New Roman"/>
          <w:szCs w:val="18"/>
          <w:shd w:val="clear" w:color="auto" w:fill="auto"/>
          <w:lang w:eastAsia="en-US"/>
        </w:rPr>
        <w:t xml:space="preserve">å </w:t>
      </w:r>
      <w:r w:rsidRPr="00C16388">
        <w:rPr>
          <w:rFonts w:eastAsia="Calibri" w:cs="Times New Roman"/>
          <w:szCs w:val="18"/>
          <w:shd w:val="clear" w:color="auto" w:fill="auto"/>
          <w:lang w:eastAsia="en-US"/>
        </w:rPr>
        <w:t>utvikl</w:t>
      </w:r>
      <w:r w:rsidR="00F420E5">
        <w:rPr>
          <w:rFonts w:eastAsia="Calibri" w:cs="Times New Roman"/>
          <w:szCs w:val="18"/>
          <w:shd w:val="clear" w:color="auto" w:fill="auto"/>
          <w:lang w:eastAsia="en-US"/>
        </w:rPr>
        <w:t>e</w:t>
      </w:r>
      <w:r w:rsidR="004405B2">
        <w:rPr>
          <w:rFonts w:eastAsia="Calibri" w:cs="Times New Roman"/>
          <w:szCs w:val="18"/>
          <w:shd w:val="clear" w:color="auto" w:fill="auto"/>
          <w:lang w:eastAsia="en-US"/>
        </w:rPr>
        <w:t xml:space="preserve"> en</w:t>
      </w:r>
      <w:r w:rsidRPr="00C16388">
        <w:rPr>
          <w:rFonts w:eastAsia="Calibri" w:cs="Times New Roman"/>
          <w:szCs w:val="18"/>
          <w:shd w:val="clear" w:color="auto" w:fill="auto"/>
          <w:lang w:eastAsia="en-US"/>
        </w:rPr>
        <w:t xml:space="preserve"> kompetanse som møter fr</w:t>
      </w:r>
      <w:r w:rsidR="004405B2">
        <w:rPr>
          <w:rFonts w:eastAsia="Calibri" w:cs="Times New Roman"/>
          <w:szCs w:val="18"/>
          <w:shd w:val="clear" w:color="auto" w:fill="auto"/>
          <w:lang w:eastAsia="en-US"/>
        </w:rPr>
        <w:t>a</w:t>
      </w:r>
      <w:r w:rsidRPr="00C16388">
        <w:rPr>
          <w:rFonts w:eastAsia="Calibri" w:cs="Times New Roman"/>
          <w:szCs w:val="18"/>
          <w:shd w:val="clear" w:color="auto" w:fill="auto"/>
          <w:lang w:eastAsia="en-US"/>
        </w:rPr>
        <w:t xml:space="preserve">mtidige krav fra næringslivet, forbrukeren og samfunnet. Den skal fremme god service og kommunikasjon </w:t>
      </w:r>
      <w:r w:rsidR="00F420E5">
        <w:rPr>
          <w:rFonts w:eastAsia="Calibri" w:cs="Times New Roman"/>
          <w:szCs w:val="18"/>
          <w:shd w:val="clear" w:color="auto" w:fill="auto"/>
          <w:lang w:eastAsia="en-US"/>
        </w:rPr>
        <w:t xml:space="preserve">knyttet til </w:t>
      </w:r>
      <w:r w:rsidRPr="00C16388">
        <w:rPr>
          <w:rFonts w:eastAsia="Calibri" w:cs="Times New Roman"/>
          <w:szCs w:val="18"/>
          <w:shd w:val="clear" w:color="auto" w:fill="auto"/>
          <w:lang w:eastAsia="en-US"/>
        </w:rPr>
        <w:t>drift og produksjon</w:t>
      </w:r>
      <w:r w:rsidR="00F420E5">
        <w:rPr>
          <w:rFonts w:eastAsia="Calibri" w:cs="Times New Roman"/>
          <w:szCs w:val="18"/>
          <w:shd w:val="clear" w:color="auto" w:fill="auto"/>
          <w:lang w:eastAsia="en-US"/>
        </w:rPr>
        <w:t xml:space="preserve"> i virksomhetene</w:t>
      </w:r>
      <w:r w:rsidRPr="00C16388">
        <w:rPr>
          <w:rFonts w:eastAsia="Calibri" w:cs="Times New Roman"/>
          <w:szCs w:val="18"/>
          <w:shd w:val="clear" w:color="auto" w:fill="auto"/>
          <w:lang w:eastAsia="en-US"/>
        </w:rPr>
        <w:t>. Opplæringen skal legge til rette for samarbeid, selvstendig arbeid og praktisk anvendelse av kunnskap. Programfagene skal legge grunnlag for entreprenørskap.</w:t>
      </w:r>
    </w:p>
    <w:p w:rsidR="0062604B" w:rsidRPr="0062604B" w:rsidRDefault="0062604B" w:rsidP="0062604B">
      <w:pPr>
        <w:shd w:val="clear" w:color="auto" w:fill="auto"/>
        <w:spacing w:after="200" w:line="276" w:lineRule="auto"/>
        <w:rPr>
          <w:rFonts w:ascii="Calibri" w:eastAsia="Calibri" w:hAnsi="Calibri" w:cs="Times New Roman"/>
          <w:sz w:val="22"/>
          <w:szCs w:val="22"/>
          <w:shd w:val="clear" w:color="auto" w:fill="auto"/>
          <w:lang w:eastAsia="en-US"/>
        </w:rPr>
      </w:pPr>
    </w:p>
    <w:p w:rsidR="0062604B" w:rsidRPr="0062604B" w:rsidRDefault="0062604B" w:rsidP="0062604B">
      <w:pPr>
        <w:keepNext/>
        <w:outlineLvl w:val="1"/>
        <w:rPr>
          <w:rFonts w:cs="Franklin Gothic Book"/>
          <w:b/>
          <w:bCs/>
          <w:iCs/>
          <w:position w:val="-75"/>
          <w:sz w:val="32"/>
          <w:szCs w:val="32"/>
        </w:rPr>
      </w:pPr>
      <w:r w:rsidRPr="0062604B">
        <w:rPr>
          <w:rFonts w:cs="Franklin Gothic Book"/>
          <w:b/>
          <w:bCs/>
          <w:position w:val="-75"/>
          <w:sz w:val="32"/>
          <w:szCs w:val="32"/>
        </w:rPr>
        <w:t xml:space="preserve">Struktur i felles programfag </w:t>
      </w:r>
    </w:p>
    <w:p w:rsidR="0062604B" w:rsidRPr="0062604B" w:rsidRDefault="0062604B" w:rsidP="0062604B">
      <w:pPr>
        <w:shd w:val="clear" w:color="auto" w:fill="auto"/>
        <w:spacing w:after="200" w:line="276" w:lineRule="auto"/>
        <w:rPr>
          <w:rFonts w:ascii="Franklin Gothic Book" w:eastAsia="Calibri" w:hAnsi="Franklin Gothic Book" w:cs="Franklin Gothic Book"/>
          <w:sz w:val="20"/>
          <w:szCs w:val="20"/>
          <w:shd w:val="clear" w:color="auto" w:fill="auto"/>
          <w:lang w:eastAsia="en-US"/>
        </w:rPr>
      </w:pPr>
    </w:p>
    <w:p w:rsidR="0062604B" w:rsidRPr="00C16388" w:rsidRDefault="0062604B" w:rsidP="0062604B">
      <w:pPr>
        <w:shd w:val="clear" w:color="auto" w:fill="auto"/>
        <w:spacing w:after="200" w:line="276" w:lineRule="auto"/>
        <w:rPr>
          <w:rFonts w:eastAsia="Calibri" w:cs="Franklin Gothic Book"/>
          <w:szCs w:val="18"/>
          <w:shd w:val="clear" w:color="auto" w:fill="auto"/>
          <w:lang w:eastAsia="en-US"/>
        </w:rPr>
      </w:pPr>
      <w:r w:rsidRPr="00C16388">
        <w:rPr>
          <w:rFonts w:eastAsia="Calibri" w:cs="Franklin Gothic Book"/>
          <w:szCs w:val="18"/>
          <w:shd w:val="clear" w:color="auto" w:fill="auto"/>
          <w:lang w:eastAsia="en-US"/>
        </w:rPr>
        <w:t>Felles programfag er strukturert i tre programfag. Programfagene utfyller hverandre og må ses i sammenheng.</w:t>
      </w:r>
    </w:p>
    <w:p w:rsidR="0062604B" w:rsidRPr="00C16388" w:rsidRDefault="0062604B" w:rsidP="0062604B">
      <w:pPr>
        <w:shd w:val="clear" w:color="auto" w:fill="auto"/>
        <w:spacing w:after="200" w:line="276" w:lineRule="auto"/>
        <w:ind w:right="44"/>
        <w:rPr>
          <w:rFonts w:eastAsia="Calibri" w:cs="Franklin Gothic Book"/>
          <w:b/>
          <w:bCs/>
          <w:szCs w:val="18"/>
          <w:shd w:val="clear" w:color="auto" w:fill="auto"/>
          <w:lang w:eastAsia="en-US"/>
        </w:rPr>
      </w:pPr>
    </w:p>
    <w:p w:rsidR="0062604B" w:rsidRPr="00C16388" w:rsidRDefault="0062604B" w:rsidP="0062604B">
      <w:pPr>
        <w:shd w:val="clear" w:color="auto" w:fill="auto"/>
        <w:spacing w:after="200" w:line="276" w:lineRule="auto"/>
        <w:rPr>
          <w:rFonts w:eastAsia="Calibri" w:cs="Franklin Gothic Book"/>
          <w:b/>
          <w:bCs/>
          <w:szCs w:val="18"/>
          <w:shd w:val="clear" w:color="auto" w:fill="auto"/>
          <w:lang w:eastAsia="en-US"/>
        </w:rPr>
      </w:pPr>
      <w:r w:rsidRPr="00C16388">
        <w:rPr>
          <w:rFonts w:eastAsia="Calibri" w:cs="Franklin Gothic Book"/>
          <w:b/>
          <w:bCs/>
          <w:szCs w:val="18"/>
          <w:shd w:val="clear" w:color="auto" w:fill="auto"/>
          <w:lang w:eastAsia="en-US"/>
        </w:rPr>
        <w:t>Oversikt over felles programfag:</w:t>
      </w: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2541"/>
        <w:gridCol w:w="2338"/>
        <w:gridCol w:w="2672"/>
      </w:tblGrid>
      <w:tr w:rsidR="0062604B" w:rsidRPr="00C16388" w:rsidTr="007A6ED2">
        <w:trPr>
          <w:trHeight w:val="345"/>
          <w:jc w:val="center"/>
        </w:trPr>
        <w:tc>
          <w:tcPr>
            <w:tcW w:w="1620" w:type="dxa"/>
            <w:shd w:val="clear" w:color="auto" w:fill="E94D07"/>
            <w:vAlign w:val="center"/>
          </w:tcPr>
          <w:p w:rsidR="0062604B" w:rsidRPr="00C16388" w:rsidRDefault="0062604B" w:rsidP="0062604B">
            <w:pPr>
              <w:shd w:val="clear" w:color="auto" w:fill="auto"/>
              <w:spacing w:after="200" w:line="276" w:lineRule="auto"/>
              <w:rPr>
                <w:rFonts w:eastAsia="Calibri" w:cs="Franklin Gothic Book"/>
                <w:b/>
                <w:bCs/>
                <w:szCs w:val="18"/>
                <w:shd w:val="clear" w:color="auto" w:fill="auto"/>
                <w:lang w:eastAsia="en-US"/>
              </w:rPr>
            </w:pPr>
            <w:proofErr w:type="spellStart"/>
            <w:r w:rsidRPr="00C16388">
              <w:rPr>
                <w:rFonts w:eastAsia="Calibri" w:cs="Franklin Gothic Book"/>
                <w:b/>
                <w:bCs/>
                <w:szCs w:val="18"/>
                <w:shd w:val="clear" w:color="auto" w:fill="auto"/>
                <w:lang w:eastAsia="en-US"/>
              </w:rPr>
              <w:t>Årstrinn</w:t>
            </w:r>
            <w:proofErr w:type="spellEnd"/>
          </w:p>
        </w:tc>
        <w:tc>
          <w:tcPr>
            <w:tcW w:w="7551" w:type="dxa"/>
            <w:gridSpan w:val="3"/>
            <w:shd w:val="clear" w:color="auto" w:fill="E94D07"/>
            <w:vAlign w:val="center"/>
          </w:tcPr>
          <w:p w:rsidR="0062604B" w:rsidRPr="00C16388" w:rsidRDefault="0062604B" w:rsidP="0062604B">
            <w:pPr>
              <w:shd w:val="clear" w:color="auto" w:fill="auto"/>
              <w:spacing w:after="200" w:line="276" w:lineRule="auto"/>
              <w:rPr>
                <w:rFonts w:eastAsia="Calibri" w:cs="Franklin Gothic Book"/>
                <w:b/>
                <w:bCs/>
                <w:szCs w:val="18"/>
                <w:shd w:val="clear" w:color="auto" w:fill="auto"/>
                <w:lang w:eastAsia="en-US"/>
              </w:rPr>
            </w:pPr>
            <w:r w:rsidRPr="00C16388">
              <w:rPr>
                <w:rFonts w:eastAsia="Calibri" w:cs="Franklin Gothic Book"/>
                <w:b/>
                <w:bCs/>
                <w:szCs w:val="18"/>
                <w:shd w:val="clear" w:color="auto" w:fill="auto"/>
                <w:lang w:eastAsia="en-US"/>
              </w:rPr>
              <w:t>Programfag</w:t>
            </w:r>
          </w:p>
        </w:tc>
      </w:tr>
      <w:tr w:rsidR="0062604B" w:rsidRPr="00C16388" w:rsidTr="007A6ED2">
        <w:trPr>
          <w:trHeight w:val="345"/>
          <w:jc w:val="center"/>
        </w:trPr>
        <w:tc>
          <w:tcPr>
            <w:tcW w:w="1620" w:type="dxa"/>
            <w:vAlign w:val="center"/>
          </w:tcPr>
          <w:p w:rsidR="0062604B" w:rsidRPr="00C16388" w:rsidRDefault="0062604B" w:rsidP="0062604B">
            <w:pPr>
              <w:shd w:val="clear" w:color="auto" w:fill="auto"/>
              <w:spacing w:after="200" w:line="276" w:lineRule="auto"/>
              <w:rPr>
                <w:rFonts w:eastAsia="Calibri" w:cs="Franklin Gothic Book"/>
                <w:szCs w:val="18"/>
                <w:shd w:val="clear" w:color="auto" w:fill="auto"/>
                <w:lang w:eastAsia="en-US"/>
              </w:rPr>
            </w:pPr>
            <w:r w:rsidRPr="00C16388">
              <w:rPr>
                <w:rFonts w:eastAsia="Calibri" w:cs="Franklin Gothic Book"/>
                <w:szCs w:val="18"/>
                <w:shd w:val="clear" w:color="auto" w:fill="auto"/>
                <w:lang w:eastAsia="en-US"/>
              </w:rPr>
              <w:t>Vg1</w:t>
            </w:r>
          </w:p>
        </w:tc>
        <w:tc>
          <w:tcPr>
            <w:tcW w:w="2541" w:type="dxa"/>
            <w:vAlign w:val="center"/>
          </w:tcPr>
          <w:p w:rsidR="0062604B" w:rsidRPr="00C16388" w:rsidRDefault="0062604B" w:rsidP="0062604B">
            <w:pPr>
              <w:shd w:val="clear" w:color="auto" w:fill="auto"/>
              <w:spacing w:after="200" w:line="276" w:lineRule="auto"/>
              <w:rPr>
                <w:rFonts w:eastAsia="Calibri" w:cs="Franklin Gothic Book"/>
                <w:szCs w:val="18"/>
                <w:shd w:val="clear" w:color="auto" w:fill="auto"/>
                <w:lang w:eastAsia="en-US"/>
              </w:rPr>
            </w:pPr>
            <w:r w:rsidRPr="00C16388">
              <w:rPr>
                <w:rFonts w:eastAsia="Calibri" w:cs="Franklin Gothic Book"/>
                <w:szCs w:val="18"/>
                <w:shd w:val="clear" w:color="auto" w:fill="auto"/>
                <w:lang w:eastAsia="en-US"/>
              </w:rPr>
              <w:t>Administrasjon og økonomi</w:t>
            </w:r>
          </w:p>
        </w:tc>
        <w:tc>
          <w:tcPr>
            <w:tcW w:w="2338" w:type="dxa"/>
            <w:vAlign w:val="center"/>
          </w:tcPr>
          <w:p w:rsidR="0062604B" w:rsidRPr="00C16388" w:rsidRDefault="0062604B" w:rsidP="0062604B">
            <w:pPr>
              <w:shd w:val="clear" w:color="auto" w:fill="auto"/>
              <w:spacing w:after="200" w:line="276" w:lineRule="auto"/>
              <w:rPr>
                <w:rFonts w:eastAsia="Calibri" w:cs="Franklin Gothic Book"/>
                <w:b/>
                <w:bCs/>
                <w:szCs w:val="18"/>
                <w:shd w:val="clear" w:color="auto" w:fill="auto"/>
                <w:lang w:eastAsia="en-US"/>
              </w:rPr>
            </w:pPr>
            <w:r w:rsidRPr="00C16388">
              <w:rPr>
                <w:rFonts w:eastAsia="Calibri" w:cs="Franklin Gothic Book"/>
                <w:szCs w:val="18"/>
                <w:shd w:val="clear" w:color="auto" w:fill="auto"/>
                <w:lang w:eastAsia="en-US"/>
              </w:rPr>
              <w:t>Markedsføring og salg</w:t>
            </w:r>
          </w:p>
        </w:tc>
        <w:tc>
          <w:tcPr>
            <w:tcW w:w="2672" w:type="dxa"/>
            <w:vAlign w:val="center"/>
          </w:tcPr>
          <w:p w:rsidR="0062604B" w:rsidRPr="00C16388" w:rsidRDefault="0062604B" w:rsidP="0062604B">
            <w:pPr>
              <w:shd w:val="clear" w:color="auto" w:fill="auto"/>
              <w:spacing w:after="200" w:line="276" w:lineRule="auto"/>
              <w:rPr>
                <w:rFonts w:eastAsia="Calibri" w:cs="Franklin Gothic Book"/>
                <w:szCs w:val="18"/>
                <w:shd w:val="clear" w:color="auto" w:fill="auto"/>
                <w:lang w:eastAsia="en-US"/>
              </w:rPr>
            </w:pPr>
            <w:r w:rsidRPr="00C16388">
              <w:rPr>
                <w:rFonts w:eastAsia="Calibri" w:cs="Franklin Gothic Book"/>
                <w:szCs w:val="18"/>
                <w:shd w:val="clear" w:color="auto" w:fill="auto"/>
                <w:lang w:eastAsia="en-US"/>
              </w:rPr>
              <w:t>Sikkerhet og transport</w:t>
            </w:r>
          </w:p>
        </w:tc>
      </w:tr>
    </w:tbl>
    <w:p w:rsidR="0062604B" w:rsidRPr="00C16388" w:rsidRDefault="0062604B" w:rsidP="0062604B">
      <w:pPr>
        <w:shd w:val="clear" w:color="auto" w:fill="auto"/>
        <w:spacing w:after="200" w:line="276" w:lineRule="auto"/>
        <w:rPr>
          <w:rFonts w:eastAsia="Calibri" w:cs="Franklin Gothic Book"/>
          <w:szCs w:val="18"/>
          <w:shd w:val="clear" w:color="auto" w:fill="auto"/>
          <w:lang w:eastAsia="en-US"/>
        </w:rPr>
      </w:pPr>
    </w:p>
    <w:p w:rsidR="0062604B" w:rsidRPr="00C16388" w:rsidRDefault="0062604B" w:rsidP="0062604B">
      <w:pPr>
        <w:shd w:val="clear" w:color="auto" w:fill="auto"/>
        <w:spacing w:after="200" w:line="276" w:lineRule="auto"/>
        <w:rPr>
          <w:rFonts w:eastAsia="Calibri" w:cs="Franklin Gothic Book"/>
          <w:b/>
          <w:bCs/>
          <w:sz w:val="32"/>
          <w:szCs w:val="32"/>
          <w:shd w:val="clear" w:color="auto" w:fill="auto"/>
          <w:lang w:eastAsia="en-US"/>
        </w:rPr>
      </w:pPr>
      <w:r w:rsidRPr="0062604B">
        <w:rPr>
          <w:rFonts w:ascii="Franklin Gothic Book" w:eastAsia="Calibri" w:hAnsi="Franklin Gothic Book" w:cs="Franklin Gothic Book"/>
          <w:b/>
          <w:bCs/>
          <w:sz w:val="32"/>
          <w:szCs w:val="32"/>
          <w:shd w:val="clear" w:color="auto" w:fill="auto"/>
          <w:lang w:eastAsia="en-US"/>
        </w:rPr>
        <w:br w:type="page"/>
      </w:r>
      <w:r w:rsidRPr="00C16388">
        <w:rPr>
          <w:rFonts w:eastAsia="Calibri" w:cs="Franklin Gothic Book"/>
          <w:b/>
          <w:bCs/>
          <w:sz w:val="32"/>
          <w:szCs w:val="32"/>
          <w:shd w:val="clear" w:color="auto" w:fill="auto"/>
          <w:lang w:eastAsia="en-US"/>
        </w:rPr>
        <w:lastRenderedPageBreak/>
        <w:t>Beskrivelse av felles programfag</w:t>
      </w:r>
    </w:p>
    <w:p w:rsidR="0094086E" w:rsidRDefault="0094086E" w:rsidP="0062604B">
      <w:pPr>
        <w:keepNext/>
        <w:keepLines/>
        <w:shd w:val="clear" w:color="auto" w:fill="auto"/>
        <w:spacing w:before="200" w:line="276" w:lineRule="auto"/>
        <w:outlineLvl w:val="4"/>
        <w:rPr>
          <w:rFonts w:eastAsia="Times New Roman" w:cs="Franklin Gothic Book"/>
          <w:b/>
          <w:sz w:val="24"/>
          <w:shd w:val="clear" w:color="auto" w:fill="auto"/>
          <w:lang w:eastAsia="en-US"/>
        </w:rPr>
      </w:pPr>
    </w:p>
    <w:p w:rsidR="0062604B" w:rsidRPr="00C16388" w:rsidRDefault="0062604B" w:rsidP="0062604B">
      <w:pPr>
        <w:keepNext/>
        <w:keepLines/>
        <w:shd w:val="clear" w:color="auto" w:fill="auto"/>
        <w:spacing w:before="200" w:line="276" w:lineRule="auto"/>
        <w:outlineLvl w:val="4"/>
        <w:rPr>
          <w:rFonts w:eastAsia="Times New Roman" w:cs="Franklin Gothic Book"/>
          <w:b/>
          <w:sz w:val="24"/>
          <w:shd w:val="clear" w:color="auto" w:fill="auto"/>
          <w:lang w:eastAsia="en-US"/>
        </w:rPr>
      </w:pPr>
      <w:r w:rsidRPr="00C16388">
        <w:rPr>
          <w:rFonts w:eastAsia="Times New Roman" w:cs="Franklin Gothic Book"/>
          <w:b/>
          <w:sz w:val="24"/>
          <w:shd w:val="clear" w:color="auto" w:fill="auto"/>
          <w:lang w:eastAsia="en-US"/>
        </w:rPr>
        <w:t>Administrasjon og økonomi</w:t>
      </w:r>
    </w:p>
    <w:p w:rsidR="0062604B" w:rsidRPr="0062604B" w:rsidRDefault="0062604B" w:rsidP="0062604B">
      <w:pPr>
        <w:shd w:val="clear" w:color="auto" w:fill="auto"/>
        <w:spacing w:after="200" w:line="276" w:lineRule="auto"/>
        <w:rPr>
          <w:rFonts w:ascii="Franklin Gothic Book" w:eastAsia="Calibri" w:hAnsi="Franklin Gothic Book" w:cs="Franklin Gothic Book"/>
          <w:sz w:val="20"/>
          <w:szCs w:val="20"/>
          <w:shd w:val="clear" w:color="auto" w:fill="auto"/>
          <w:lang w:eastAsia="en-US"/>
        </w:rPr>
      </w:pPr>
      <w:r w:rsidRPr="00C16388">
        <w:rPr>
          <w:rFonts w:eastAsia="Calibri" w:cs="Franklin Gothic Book"/>
          <w:szCs w:val="18"/>
          <w:shd w:val="clear" w:color="auto" w:fill="auto"/>
          <w:lang w:eastAsia="en-US"/>
        </w:rPr>
        <w:t xml:space="preserve">Programfaget </w:t>
      </w:r>
      <w:r w:rsidR="0094086E">
        <w:rPr>
          <w:rFonts w:eastAsia="Calibri" w:cs="Franklin Gothic Book"/>
          <w:szCs w:val="18"/>
          <w:shd w:val="clear" w:color="auto" w:fill="auto"/>
          <w:lang w:eastAsia="en-US"/>
        </w:rPr>
        <w:t xml:space="preserve">administrasjon og økonomi </w:t>
      </w:r>
      <w:r w:rsidRPr="00C16388">
        <w:rPr>
          <w:rFonts w:eastAsia="Calibri" w:cs="Franklin Gothic Book"/>
          <w:szCs w:val="18"/>
          <w:shd w:val="clear" w:color="auto" w:fill="auto"/>
          <w:lang w:eastAsia="en-US"/>
        </w:rPr>
        <w:t xml:space="preserve">handler om </w:t>
      </w:r>
      <w:r w:rsidR="0094086E">
        <w:rPr>
          <w:rFonts w:eastAsia="Calibri" w:cs="Franklin Gothic Book"/>
          <w:szCs w:val="18"/>
          <w:shd w:val="clear" w:color="auto" w:fill="auto"/>
          <w:lang w:eastAsia="en-US"/>
        </w:rPr>
        <w:t xml:space="preserve">å følge opp </w:t>
      </w:r>
      <w:r w:rsidR="004405B2">
        <w:rPr>
          <w:rFonts w:eastAsia="Calibri" w:cs="Franklin Gothic Book"/>
          <w:szCs w:val="18"/>
          <w:shd w:val="clear" w:color="auto" w:fill="auto"/>
          <w:lang w:eastAsia="en-US"/>
        </w:rPr>
        <w:t xml:space="preserve">den </w:t>
      </w:r>
      <w:r w:rsidR="0094086E">
        <w:rPr>
          <w:rFonts w:eastAsia="Calibri" w:cs="Franklin Gothic Book"/>
          <w:szCs w:val="18"/>
          <w:shd w:val="clear" w:color="auto" w:fill="auto"/>
          <w:lang w:eastAsia="en-US"/>
        </w:rPr>
        <w:t>daglig</w:t>
      </w:r>
      <w:r w:rsidR="004405B2">
        <w:rPr>
          <w:rFonts w:eastAsia="Calibri" w:cs="Franklin Gothic Book"/>
          <w:szCs w:val="18"/>
          <w:shd w:val="clear" w:color="auto" w:fill="auto"/>
          <w:lang w:eastAsia="en-US"/>
        </w:rPr>
        <w:t>e</w:t>
      </w:r>
      <w:r w:rsidR="0094086E">
        <w:rPr>
          <w:rFonts w:eastAsia="Calibri" w:cs="Franklin Gothic Book"/>
          <w:szCs w:val="18"/>
          <w:shd w:val="clear" w:color="auto" w:fill="auto"/>
          <w:lang w:eastAsia="en-US"/>
        </w:rPr>
        <w:t xml:space="preserve"> drift</w:t>
      </w:r>
      <w:r w:rsidR="004405B2">
        <w:rPr>
          <w:rFonts w:eastAsia="Calibri" w:cs="Franklin Gothic Book"/>
          <w:szCs w:val="18"/>
          <w:shd w:val="clear" w:color="auto" w:fill="auto"/>
          <w:lang w:eastAsia="en-US"/>
        </w:rPr>
        <w:t>en</w:t>
      </w:r>
      <w:r w:rsidR="0094086E">
        <w:rPr>
          <w:rFonts w:eastAsia="Calibri" w:cs="Franklin Gothic Book"/>
          <w:szCs w:val="18"/>
          <w:shd w:val="clear" w:color="auto" w:fill="auto"/>
          <w:lang w:eastAsia="en-US"/>
        </w:rPr>
        <w:t xml:space="preserve"> i en virksomhet. Videre handler det om </w:t>
      </w:r>
      <w:r w:rsidRPr="00C16388">
        <w:rPr>
          <w:rFonts w:eastAsia="Calibri" w:cs="Franklin Gothic Book"/>
          <w:szCs w:val="18"/>
          <w:shd w:val="clear" w:color="auto" w:fill="auto"/>
          <w:lang w:eastAsia="en-US"/>
        </w:rPr>
        <w:t xml:space="preserve">etablering, rekruttering, organisering og finansiering av virksomheter. </w:t>
      </w:r>
    </w:p>
    <w:p w:rsidR="0062604B" w:rsidRPr="00C16388" w:rsidRDefault="0062604B" w:rsidP="00C16388">
      <w:pPr>
        <w:keepNext/>
        <w:keepLines/>
        <w:shd w:val="clear" w:color="auto" w:fill="auto"/>
        <w:spacing w:before="200" w:line="276" w:lineRule="auto"/>
        <w:outlineLvl w:val="4"/>
        <w:rPr>
          <w:rFonts w:eastAsia="Times New Roman" w:cs="Franklin Gothic Book"/>
          <w:b/>
          <w:sz w:val="24"/>
          <w:shd w:val="clear" w:color="auto" w:fill="auto"/>
          <w:lang w:eastAsia="en-US"/>
        </w:rPr>
      </w:pPr>
      <w:r w:rsidRPr="00C16388">
        <w:rPr>
          <w:rFonts w:eastAsia="Times New Roman" w:cs="Franklin Gothic Book"/>
          <w:b/>
          <w:sz w:val="24"/>
          <w:shd w:val="clear" w:color="auto" w:fill="auto"/>
          <w:lang w:eastAsia="en-US"/>
        </w:rPr>
        <w:t>Markedsføring og salg</w:t>
      </w:r>
    </w:p>
    <w:p w:rsidR="0062604B" w:rsidRPr="0094086E" w:rsidRDefault="0094086E" w:rsidP="0062604B">
      <w:pPr>
        <w:shd w:val="clear" w:color="auto" w:fill="auto"/>
        <w:spacing w:after="200" w:line="276" w:lineRule="auto"/>
        <w:rPr>
          <w:rFonts w:eastAsia="Calibri" w:cs="Franklin Gothic Book"/>
          <w:szCs w:val="18"/>
          <w:shd w:val="clear" w:color="auto" w:fill="auto"/>
          <w:lang w:eastAsia="en-US"/>
        </w:rPr>
      </w:pPr>
      <w:r>
        <w:rPr>
          <w:rFonts w:eastAsia="Calibri" w:cs="Franklin Gothic Book"/>
          <w:szCs w:val="18"/>
          <w:shd w:val="clear" w:color="auto" w:fill="auto"/>
          <w:lang w:eastAsia="en-US"/>
        </w:rPr>
        <w:t>Programfaget m</w:t>
      </w:r>
      <w:r w:rsidR="0062604B" w:rsidRPr="00C16388">
        <w:rPr>
          <w:rFonts w:eastAsia="Calibri" w:cs="Franklin Gothic Book"/>
          <w:szCs w:val="18"/>
          <w:shd w:val="clear" w:color="auto" w:fill="auto"/>
          <w:lang w:eastAsia="en-US"/>
        </w:rPr>
        <w:t xml:space="preserve">arkedsføring og service dreier seg om markedsføring av virksomheter og samspillet mellom kunde og fagarbeider i en salgs- og servicesituasjon. Programfaget handler om forretningsidé, målgrupper for produkter og tjenester og service i salgs- og servicesituasjoner. Programfaget handler også om å utarbeide markedsplan for virksomheter. Arbeidet i faget skal gjennomføres med fokus på helse, miljø og sikkerhet. Det er viktig å kunne forklare hvordan utviklingen i samfunnet påvirker arbeidet med faget.  </w:t>
      </w:r>
    </w:p>
    <w:p w:rsidR="0062604B" w:rsidRPr="00C16388" w:rsidRDefault="0062604B" w:rsidP="0062604B">
      <w:pPr>
        <w:keepNext/>
        <w:keepLines/>
        <w:shd w:val="clear" w:color="auto" w:fill="auto"/>
        <w:spacing w:before="200" w:line="276" w:lineRule="auto"/>
        <w:outlineLvl w:val="4"/>
        <w:rPr>
          <w:rFonts w:eastAsia="Times New Roman" w:cs="Franklin Gothic Book"/>
          <w:b/>
          <w:sz w:val="24"/>
          <w:shd w:val="clear" w:color="auto" w:fill="auto"/>
          <w:lang w:eastAsia="en-US"/>
        </w:rPr>
      </w:pPr>
      <w:r w:rsidRPr="00C16388">
        <w:rPr>
          <w:rFonts w:eastAsia="Times New Roman" w:cs="Franklin Gothic Book"/>
          <w:b/>
          <w:sz w:val="24"/>
          <w:shd w:val="clear" w:color="auto" w:fill="auto"/>
          <w:lang w:eastAsia="en-US"/>
        </w:rPr>
        <w:t>Sikkerhet og transport</w:t>
      </w:r>
    </w:p>
    <w:p w:rsidR="0062604B" w:rsidRPr="00C16388" w:rsidRDefault="0094086E" w:rsidP="0062604B">
      <w:pPr>
        <w:shd w:val="clear" w:color="auto" w:fill="auto"/>
        <w:spacing w:after="200" w:line="276" w:lineRule="auto"/>
        <w:rPr>
          <w:rFonts w:eastAsia="Calibri" w:cs="Franklin Gothic Book"/>
          <w:szCs w:val="18"/>
          <w:shd w:val="clear" w:color="auto" w:fill="auto"/>
          <w:lang w:eastAsia="en-US"/>
        </w:rPr>
      </w:pPr>
      <w:r>
        <w:rPr>
          <w:rFonts w:eastAsia="Calibri" w:cs="Franklin Gothic Book"/>
          <w:szCs w:val="18"/>
          <w:shd w:val="clear" w:color="auto" w:fill="auto"/>
          <w:lang w:eastAsia="en-US"/>
        </w:rPr>
        <w:t>Programfaget s</w:t>
      </w:r>
      <w:r w:rsidR="0062604B" w:rsidRPr="00C16388">
        <w:rPr>
          <w:rFonts w:eastAsia="Calibri" w:cs="Franklin Gothic Book"/>
          <w:szCs w:val="18"/>
          <w:shd w:val="clear" w:color="auto" w:fill="auto"/>
          <w:lang w:eastAsia="en-US"/>
        </w:rPr>
        <w:t xml:space="preserve">ikkerhet og samferdsel har fokus på helse, miljø, sikkerhet og etikk i alle deler av en virksomhet. Programfaget handler om risikovurderinger og tiltak for å sikre arbeid, data og verdier i en virksomhet. Det handler også om reiseliv, vareflyt, transporttjenester og sikkerhet for transport av personer og varer. </w:t>
      </w:r>
    </w:p>
    <w:p w:rsidR="0062604B" w:rsidRPr="0062604B" w:rsidRDefault="0062604B" w:rsidP="0062604B">
      <w:pPr>
        <w:shd w:val="clear" w:color="auto" w:fill="auto"/>
        <w:spacing w:after="200" w:line="276" w:lineRule="auto"/>
        <w:rPr>
          <w:rFonts w:ascii="Calibri" w:eastAsia="Calibri" w:hAnsi="Calibri" w:cs="Times New Roman"/>
          <w:sz w:val="22"/>
          <w:szCs w:val="22"/>
          <w:shd w:val="clear" w:color="auto" w:fill="auto"/>
          <w:lang w:eastAsia="en-US"/>
        </w:rPr>
      </w:pPr>
    </w:p>
    <w:p w:rsidR="0062604B" w:rsidRPr="0062604B" w:rsidRDefault="0062604B" w:rsidP="0062604B">
      <w:pPr>
        <w:shd w:val="clear" w:color="auto" w:fill="auto"/>
        <w:spacing w:after="200" w:line="276" w:lineRule="auto"/>
        <w:rPr>
          <w:rFonts w:ascii="Calibri" w:eastAsia="Calibri" w:hAnsi="Calibri" w:cs="Times New Roman"/>
          <w:sz w:val="22"/>
          <w:szCs w:val="22"/>
          <w:shd w:val="clear" w:color="auto" w:fill="auto"/>
          <w:lang w:eastAsia="en-US"/>
        </w:rPr>
      </w:pPr>
    </w:p>
    <w:p w:rsidR="0062604B" w:rsidRPr="00C16388" w:rsidRDefault="0062604B" w:rsidP="00C16388">
      <w:pPr>
        <w:shd w:val="clear" w:color="auto" w:fill="auto"/>
        <w:spacing w:after="200" w:line="276" w:lineRule="auto"/>
        <w:rPr>
          <w:rFonts w:eastAsia="Calibri" w:cs="Franklin Gothic Book"/>
          <w:b/>
          <w:bCs/>
          <w:sz w:val="32"/>
          <w:szCs w:val="32"/>
          <w:shd w:val="clear" w:color="auto" w:fill="auto"/>
          <w:lang w:eastAsia="en-US"/>
        </w:rPr>
      </w:pPr>
      <w:r w:rsidRPr="00C16388">
        <w:rPr>
          <w:rFonts w:eastAsia="Calibri" w:cs="Franklin Gothic Book"/>
          <w:b/>
          <w:bCs/>
          <w:sz w:val="32"/>
          <w:szCs w:val="32"/>
          <w:shd w:val="clear" w:color="auto" w:fill="auto"/>
          <w:lang w:eastAsia="en-US"/>
        </w:rPr>
        <w:t>Timetall i felles programfag</w:t>
      </w:r>
    </w:p>
    <w:p w:rsidR="0062604B" w:rsidRPr="0062604B" w:rsidRDefault="0062604B" w:rsidP="0062604B">
      <w:pPr>
        <w:shd w:val="clear" w:color="auto" w:fill="auto"/>
        <w:spacing w:after="200" w:line="276" w:lineRule="auto"/>
        <w:rPr>
          <w:rFonts w:ascii="Franklin Gothic Book" w:eastAsia="Calibri" w:hAnsi="Franklin Gothic Book" w:cs="Franklin Gothic Book"/>
          <w:sz w:val="20"/>
          <w:szCs w:val="20"/>
          <w:shd w:val="clear" w:color="auto" w:fill="auto"/>
          <w:lang w:eastAsia="en-US"/>
        </w:rPr>
      </w:pPr>
    </w:p>
    <w:p w:rsidR="0062604B" w:rsidRPr="00C16388" w:rsidRDefault="0062604B" w:rsidP="0062604B">
      <w:pPr>
        <w:shd w:val="clear" w:color="auto" w:fill="auto"/>
        <w:spacing w:after="200" w:line="276" w:lineRule="auto"/>
        <w:rPr>
          <w:rFonts w:eastAsia="Calibri" w:cs="Franklin Gothic Book"/>
          <w:szCs w:val="18"/>
          <w:shd w:val="clear" w:color="auto" w:fill="auto"/>
          <w:lang w:eastAsia="en-US"/>
        </w:rPr>
      </w:pPr>
      <w:r w:rsidRPr="00C16388">
        <w:rPr>
          <w:rFonts w:eastAsia="Calibri" w:cs="Franklin Gothic Book"/>
          <w:szCs w:val="18"/>
          <w:shd w:val="clear" w:color="auto" w:fill="auto"/>
          <w:lang w:eastAsia="en-US"/>
        </w:rPr>
        <w:t>Timetallet er oppgitt i 60 minutters enheter.</w:t>
      </w:r>
    </w:p>
    <w:p w:rsidR="0062604B" w:rsidRPr="00C16388" w:rsidRDefault="0062604B" w:rsidP="0062604B">
      <w:pPr>
        <w:shd w:val="clear" w:color="auto" w:fill="auto"/>
        <w:spacing w:after="200" w:line="276" w:lineRule="auto"/>
        <w:rPr>
          <w:rFonts w:eastAsia="Calibri" w:cs="Franklin Gothic Book"/>
          <w:szCs w:val="18"/>
          <w:shd w:val="clear" w:color="auto" w:fill="auto"/>
          <w:lang w:eastAsia="en-US"/>
        </w:rPr>
      </w:pPr>
    </w:p>
    <w:p w:rsidR="0062604B" w:rsidRPr="00C16388" w:rsidRDefault="0062604B" w:rsidP="0062604B">
      <w:pPr>
        <w:shd w:val="clear" w:color="auto" w:fill="auto"/>
        <w:spacing w:after="200" w:line="276" w:lineRule="auto"/>
        <w:rPr>
          <w:rFonts w:eastAsia="Calibri" w:cs="Franklin Gothic Book"/>
          <w:szCs w:val="18"/>
          <w:shd w:val="clear" w:color="auto" w:fill="auto"/>
          <w:lang w:eastAsia="en-US"/>
        </w:rPr>
      </w:pPr>
      <w:r w:rsidRPr="00C16388">
        <w:rPr>
          <w:rFonts w:eastAsia="Calibri" w:cs="Franklin Gothic Book"/>
          <w:szCs w:val="18"/>
          <w:shd w:val="clear" w:color="auto" w:fill="auto"/>
          <w:lang w:eastAsia="en-US"/>
        </w:rPr>
        <w:t>Vg1</w:t>
      </w:r>
    </w:p>
    <w:p w:rsidR="0062604B" w:rsidRPr="00C16388" w:rsidRDefault="0062604B" w:rsidP="0062604B">
      <w:pPr>
        <w:shd w:val="clear" w:color="auto" w:fill="auto"/>
        <w:spacing w:after="200" w:line="276" w:lineRule="auto"/>
        <w:rPr>
          <w:rFonts w:eastAsia="Calibri" w:cs="Franklin Gothic Book"/>
          <w:szCs w:val="18"/>
          <w:shd w:val="clear" w:color="auto" w:fill="auto"/>
          <w:lang w:eastAsia="en-US"/>
        </w:rPr>
      </w:pPr>
      <w:r w:rsidRPr="00C16388">
        <w:rPr>
          <w:rFonts w:eastAsia="Calibri" w:cs="Franklin Gothic Book"/>
          <w:szCs w:val="18"/>
          <w:shd w:val="clear" w:color="auto" w:fill="auto"/>
          <w:lang w:eastAsia="en-US"/>
        </w:rPr>
        <w:t>Administrasjon og økonomi:</w:t>
      </w:r>
      <w:r w:rsidRPr="00C16388">
        <w:rPr>
          <w:rFonts w:eastAsia="Calibri" w:cs="Franklin Gothic Book"/>
          <w:szCs w:val="18"/>
          <w:shd w:val="clear" w:color="auto" w:fill="auto"/>
          <w:lang w:eastAsia="en-US"/>
        </w:rPr>
        <w:tab/>
        <w:t>169 årstimer</w:t>
      </w:r>
    </w:p>
    <w:p w:rsidR="0062604B" w:rsidRPr="00C16388" w:rsidRDefault="0062604B" w:rsidP="0062604B">
      <w:pPr>
        <w:shd w:val="clear" w:color="auto" w:fill="auto"/>
        <w:spacing w:after="200" w:line="276" w:lineRule="auto"/>
        <w:rPr>
          <w:rFonts w:eastAsia="Calibri" w:cs="Franklin Gothic Book"/>
          <w:szCs w:val="18"/>
          <w:shd w:val="clear" w:color="auto" w:fill="auto"/>
          <w:lang w:eastAsia="en-US"/>
        </w:rPr>
      </w:pPr>
      <w:r w:rsidRPr="00C16388">
        <w:rPr>
          <w:rFonts w:eastAsia="Calibri" w:cs="Franklin Gothic Book"/>
          <w:szCs w:val="18"/>
          <w:shd w:val="clear" w:color="auto" w:fill="auto"/>
          <w:lang w:eastAsia="en-US"/>
        </w:rPr>
        <w:t>Markedsføring og salg:</w:t>
      </w:r>
      <w:r w:rsidRPr="00C16388">
        <w:rPr>
          <w:rFonts w:eastAsia="Calibri" w:cs="Franklin Gothic Book"/>
          <w:szCs w:val="18"/>
          <w:shd w:val="clear" w:color="auto" w:fill="auto"/>
          <w:lang w:eastAsia="en-US"/>
        </w:rPr>
        <w:tab/>
      </w:r>
      <w:r w:rsidRPr="00C16388">
        <w:rPr>
          <w:rFonts w:eastAsia="Calibri" w:cs="Franklin Gothic Book"/>
          <w:szCs w:val="18"/>
          <w:shd w:val="clear" w:color="auto" w:fill="auto"/>
          <w:lang w:eastAsia="en-US"/>
        </w:rPr>
        <w:tab/>
        <w:t>168 årstimer</w:t>
      </w:r>
    </w:p>
    <w:p w:rsidR="0062604B" w:rsidRPr="00C16388" w:rsidRDefault="0062604B" w:rsidP="0062604B">
      <w:pPr>
        <w:shd w:val="clear" w:color="auto" w:fill="auto"/>
        <w:spacing w:after="200" w:line="276" w:lineRule="auto"/>
        <w:rPr>
          <w:rFonts w:eastAsia="Calibri" w:cs="Franklin Gothic Book"/>
          <w:szCs w:val="18"/>
          <w:shd w:val="clear" w:color="auto" w:fill="auto"/>
          <w:lang w:eastAsia="en-US"/>
        </w:rPr>
      </w:pPr>
      <w:r w:rsidRPr="00C16388">
        <w:rPr>
          <w:rFonts w:eastAsia="Calibri" w:cs="Franklin Gothic Book"/>
          <w:szCs w:val="18"/>
          <w:shd w:val="clear" w:color="auto" w:fill="auto"/>
          <w:lang w:eastAsia="en-US"/>
        </w:rPr>
        <w:t>Sikkerhet og trans</w:t>
      </w:r>
      <w:bookmarkStart w:id="0" w:name="_GoBack"/>
      <w:bookmarkEnd w:id="0"/>
      <w:r w:rsidRPr="00C16388">
        <w:rPr>
          <w:rFonts w:eastAsia="Calibri" w:cs="Franklin Gothic Book"/>
          <w:szCs w:val="18"/>
          <w:shd w:val="clear" w:color="auto" w:fill="auto"/>
          <w:lang w:eastAsia="en-US"/>
        </w:rPr>
        <w:t>port:</w:t>
      </w:r>
      <w:r w:rsidRPr="00C16388">
        <w:rPr>
          <w:rFonts w:eastAsia="Calibri" w:cs="Franklin Gothic Book"/>
          <w:szCs w:val="18"/>
          <w:shd w:val="clear" w:color="auto" w:fill="auto"/>
          <w:lang w:eastAsia="en-US"/>
        </w:rPr>
        <w:tab/>
      </w:r>
      <w:r w:rsidRPr="00C16388">
        <w:rPr>
          <w:rFonts w:eastAsia="Calibri" w:cs="Franklin Gothic Book"/>
          <w:szCs w:val="18"/>
          <w:shd w:val="clear" w:color="auto" w:fill="auto"/>
          <w:lang w:eastAsia="en-US"/>
        </w:rPr>
        <w:tab/>
        <w:t>140 årstimer</w:t>
      </w:r>
    </w:p>
    <w:p w:rsidR="0062604B" w:rsidRPr="0062604B" w:rsidRDefault="0062604B" w:rsidP="0062604B">
      <w:pPr>
        <w:keepNext/>
        <w:keepLines/>
        <w:shd w:val="clear" w:color="auto" w:fill="auto"/>
        <w:spacing w:line="276" w:lineRule="auto"/>
        <w:outlineLvl w:val="2"/>
        <w:rPr>
          <w:rFonts w:ascii="Franklin Gothic Book" w:eastAsia="Times New Roman" w:hAnsi="Franklin Gothic Book" w:cs="Franklin Gothic Book"/>
          <w:color w:val="4F81BD"/>
          <w:sz w:val="20"/>
          <w:szCs w:val="20"/>
          <w:shd w:val="clear" w:color="auto" w:fill="auto"/>
          <w:lang w:eastAsia="en-US"/>
        </w:rPr>
      </w:pPr>
    </w:p>
    <w:p w:rsidR="0062604B" w:rsidRPr="0062604B" w:rsidRDefault="0062604B" w:rsidP="0062604B">
      <w:pPr>
        <w:shd w:val="clear" w:color="auto" w:fill="auto"/>
        <w:spacing w:after="200" w:line="276" w:lineRule="auto"/>
        <w:rPr>
          <w:rFonts w:ascii="Franklin Gothic Book" w:eastAsia="Times New Roman" w:hAnsi="Franklin Gothic Book" w:cs="Franklin Gothic Book"/>
          <w:b/>
          <w:bCs/>
          <w:color w:val="4F81BD"/>
          <w:sz w:val="32"/>
          <w:szCs w:val="32"/>
          <w:shd w:val="clear" w:color="auto" w:fill="auto"/>
          <w:lang w:eastAsia="en-US"/>
        </w:rPr>
      </w:pPr>
      <w:r w:rsidRPr="0062604B">
        <w:rPr>
          <w:rFonts w:ascii="Franklin Gothic Book" w:eastAsia="Calibri" w:hAnsi="Franklin Gothic Book" w:cs="Franklin Gothic Book"/>
          <w:sz w:val="32"/>
          <w:szCs w:val="32"/>
          <w:shd w:val="clear" w:color="auto" w:fill="auto"/>
          <w:lang w:eastAsia="en-US"/>
        </w:rPr>
        <w:br w:type="page"/>
      </w:r>
    </w:p>
    <w:p w:rsidR="0062604B" w:rsidRPr="00C16388" w:rsidRDefault="0062604B" w:rsidP="00C16388">
      <w:pPr>
        <w:shd w:val="clear" w:color="auto" w:fill="auto"/>
        <w:spacing w:after="200" w:line="276" w:lineRule="auto"/>
        <w:rPr>
          <w:rFonts w:eastAsia="Calibri" w:cs="Franklin Gothic Book"/>
          <w:b/>
          <w:bCs/>
          <w:sz w:val="32"/>
          <w:szCs w:val="32"/>
          <w:shd w:val="clear" w:color="auto" w:fill="auto"/>
          <w:lang w:eastAsia="en-US"/>
        </w:rPr>
      </w:pPr>
      <w:r w:rsidRPr="00C16388">
        <w:rPr>
          <w:rFonts w:eastAsia="Calibri" w:cs="Franklin Gothic Book"/>
          <w:b/>
          <w:bCs/>
          <w:sz w:val="32"/>
          <w:szCs w:val="32"/>
          <w:shd w:val="clear" w:color="auto" w:fill="auto"/>
          <w:lang w:eastAsia="en-US"/>
        </w:rPr>
        <w:lastRenderedPageBreak/>
        <w:t>Grunnleggende ferdigheter i felles programfag</w:t>
      </w:r>
    </w:p>
    <w:p w:rsidR="0062604B" w:rsidRPr="0062604B" w:rsidRDefault="0062604B" w:rsidP="0062604B">
      <w:pPr>
        <w:shd w:val="clear" w:color="auto" w:fill="auto"/>
        <w:spacing w:after="200" w:line="276" w:lineRule="auto"/>
        <w:rPr>
          <w:rFonts w:ascii="Franklin Gothic Book" w:eastAsia="Calibri" w:hAnsi="Franklin Gothic Book" w:cs="Franklin Gothic Book"/>
          <w:sz w:val="20"/>
          <w:szCs w:val="20"/>
          <w:shd w:val="clear" w:color="auto" w:fill="auto"/>
          <w:lang w:eastAsia="en-US"/>
        </w:rPr>
      </w:pPr>
    </w:p>
    <w:p w:rsidR="0062604B" w:rsidRPr="00C16388" w:rsidRDefault="0062604B" w:rsidP="0062604B">
      <w:pPr>
        <w:shd w:val="clear" w:color="auto" w:fill="auto"/>
        <w:spacing w:after="200" w:line="276" w:lineRule="auto"/>
        <w:rPr>
          <w:rFonts w:eastAsia="Calibri" w:cs="Franklin Gothic Book"/>
          <w:szCs w:val="18"/>
          <w:shd w:val="clear" w:color="auto" w:fill="auto"/>
          <w:lang w:eastAsia="en-US"/>
        </w:rPr>
      </w:pPr>
      <w:r w:rsidRPr="00C16388">
        <w:rPr>
          <w:rFonts w:eastAsia="Calibri" w:cs="Franklin Gothic Book"/>
          <w:szCs w:val="18"/>
          <w:shd w:val="clear" w:color="auto" w:fill="auto"/>
          <w:lang w:eastAsia="en-US"/>
        </w:rPr>
        <w:t>Grunnleggende ferdigheter er integrert i kompetansemålene der de bidrar til utvikling av og er en del av fagkompetansen. I service og samferdsel forstås grunnleggende ferdigheter slik:</w:t>
      </w:r>
    </w:p>
    <w:p w:rsidR="0062604B" w:rsidRPr="00C16388" w:rsidRDefault="0062604B" w:rsidP="0062604B">
      <w:pPr>
        <w:shd w:val="clear" w:color="auto" w:fill="auto"/>
        <w:spacing w:after="200" w:line="276" w:lineRule="auto"/>
        <w:rPr>
          <w:rFonts w:eastAsia="Calibri" w:cs="Franklin Gothic Book"/>
          <w:szCs w:val="18"/>
          <w:shd w:val="clear" w:color="auto" w:fill="auto"/>
          <w:lang w:eastAsia="en-US"/>
        </w:rPr>
      </w:pPr>
    </w:p>
    <w:p w:rsidR="0062604B" w:rsidRPr="00C16388" w:rsidRDefault="0062604B" w:rsidP="0062604B">
      <w:pPr>
        <w:shd w:val="clear" w:color="auto" w:fill="auto"/>
        <w:spacing w:after="200" w:line="276" w:lineRule="auto"/>
        <w:rPr>
          <w:rFonts w:eastAsia="Calibri" w:cs="Franklin Gothic Book"/>
          <w:szCs w:val="18"/>
          <w:shd w:val="clear" w:color="auto" w:fill="auto"/>
          <w:lang w:eastAsia="en-US"/>
        </w:rPr>
      </w:pPr>
      <w:r w:rsidRPr="00C16388">
        <w:rPr>
          <w:rFonts w:eastAsia="Calibri" w:cs="Franklin Gothic Book"/>
          <w:i/>
          <w:iCs/>
          <w:szCs w:val="18"/>
          <w:shd w:val="clear" w:color="auto" w:fill="auto"/>
          <w:lang w:eastAsia="en-US"/>
        </w:rPr>
        <w:t xml:space="preserve">Å kunne </w:t>
      </w:r>
      <w:r w:rsidR="00FA0936">
        <w:rPr>
          <w:rFonts w:eastAsia="Calibri" w:cs="Franklin Gothic Book"/>
          <w:i/>
          <w:iCs/>
          <w:szCs w:val="18"/>
          <w:shd w:val="clear" w:color="auto" w:fill="auto"/>
          <w:lang w:eastAsia="en-US"/>
        </w:rPr>
        <w:t>bruke</w:t>
      </w:r>
      <w:r w:rsidRPr="00C16388">
        <w:rPr>
          <w:rFonts w:eastAsia="Calibri" w:cs="Franklin Gothic Book"/>
          <w:i/>
          <w:iCs/>
          <w:szCs w:val="18"/>
          <w:shd w:val="clear" w:color="auto" w:fill="auto"/>
          <w:lang w:eastAsia="en-US"/>
        </w:rPr>
        <w:t xml:space="preserve"> muntlig</w:t>
      </w:r>
      <w:r w:rsidR="00FA0936">
        <w:rPr>
          <w:rFonts w:eastAsia="Calibri" w:cs="Franklin Gothic Book"/>
          <w:i/>
          <w:iCs/>
          <w:szCs w:val="18"/>
          <w:shd w:val="clear" w:color="auto" w:fill="auto"/>
          <w:lang w:eastAsia="en-US"/>
        </w:rPr>
        <w:t>e ferdigheter</w:t>
      </w:r>
      <w:r w:rsidRPr="00C16388">
        <w:rPr>
          <w:rFonts w:eastAsia="Calibri" w:cs="Franklin Gothic Book"/>
          <w:szCs w:val="18"/>
          <w:shd w:val="clear" w:color="auto" w:fill="auto"/>
          <w:lang w:eastAsia="en-US"/>
        </w:rPr>
        <w:t xml:space="preserve"> i service og samferdsel innebærer å utvikle evne til kommunikasjon og presentasjon som grunnlag for service og etablering av gode relasjoner mellom kunde</w:t>
      </w:r>
      <w:r w:rsidR="00DA3852">
        <w:rPr>
          <w:rFonts w:eastAsia="Calibri" w:cs="Franklin Gothic Book"/>
          <w:szCs w:val="18"/>
          <w:shd w:val="clear" w:color="auto" w:fill="auto"/>
          <w:lang w:eastAsia="en-US"/>
        </w:rPr>
        <w:t>n</w:t>
      </w:r>
      <w:r w:rsidRPr="00C16388">
        <w:rPr>
          <w:rFonts w:eastAsia="Calibri" w:cs="Franklin Gothic Book"/>
          <w:szCs w:val="18"/>
          <w:shd w:val="clear" w:color="auto" w:fill="auto"/>
          <w:lang w:eastAsia="en-US"/>
        </w:rPr>
        <w:t xml:space="preserve"> og fagarbeider</w:t>
      </w:r>
      <w:r w:rsidR="00DA3852">
        <w:rPr>
          <w:rFonts w:eastAsia="Calibri" w:cs="Franklin Gothic Book"/>
          <w:szCs w:val="18"/>
          <w:shd w:val="clear" w:color="auto" w:fill="auto"/>
          <w:lang w:eastAsia="en-US"/>
        </w:rPr>
        <w:t>en</w:t>
      </w:r>
      <w:r w:rsidRPr="00C16388">
        <w:rPr>
          <w:rFonts w:eastAsia="Calibri" w:cs="Franklin Gothic Book"/>
          <w:szCs w:val="18"/>
          <w:shd w:val="clear" w:color="auto" w:fill="auto"/>
          <w:lang w:eastAsia="en-US"/>
        </w:rPr>
        <w:t>.</w:t>
      </w:r>
    </w:p>
    <w:p w:rsidR="0062604B" w:rsidRPr="00C16388" w:rsidRDefault="0062604B" w:rsidP="0062604B">
      <w:pPr>
        <w:shd w:val="clear" w:color="auto" w:fill="auto"/>
        <w:spacing w:after="200" w:line="276" w:lineRule="auto"/>
        <w:rPr>
          <w:rFonts w:eastAsia="Calibri" w:cs="Franklin Gothic Book"/>
          <w:i/>
          <w:iCs/>
          <w:szCs w:val="18"/>
          <w:shd w:val="clear" w:color="auto" w:fill="auto"/>
          <w:lang w:eastAsia="en-US"/>
        </w:rPr>
      </w:pPr>
    </w:p>
    <w:p w:rsidR="0062604B" w:rsidRPr="00C16388" w:rsidRDefault="0062604B" w:rsidP="0062604B">
      <w:pPr>
        <w:shd w:val="clear" w:color="auto" w:fill="auto"/>
        <w:spacing w:after="200" w:line="276" w:lineRule="auto"/>
        <w:rPr>
          <w:rFonts w:eastAsia="Calibri" w:cs="Franklin Gothic Book"/>
          <w:szCs w:val="18"/>
          <w:shd w:val="clear" w:color="auto" w:fill="auto"/>
          <w:lang w:eastAsia="en-US"/>
        </w:rPr>
      </w:pPr>
      <w:r w:rsidRPr="00C16388">
        <w:rPr>
          <w:rFonts w:eastAsia="Calibri" w:cs="Franklin Gothic Book"/>
          <w:i/>
          <w:iCs/>
          <w:szCs w:val="18"/>
          <w:shd w:val="clear" w:color="auto" w:fill="auto"/>
          <w:lang w:eastAsia="en-US"/>
        </w:rPr>
        <w:t xml:space="preserve">Å kunne </w:t>
      </w:r>
      <w:r w:rsidR="00502FDF">
        <w:rPr>
          <w:rFonts w:eastAsia="Calibri" w:cs="Franklin Gothic Book"/>
          <w:i/>
          <w:iCs/>
          <w:szCs w:val="18"/>
          <w:shd w:val="clear" w:color="auto" w:fill="auto"/>
          <w:lang w:eastAsia="en-US"/>
        </w:rPr>
        <w:t>skrive</w:t>
      </w:r>
      <w:r w:rsidRPr="00C16388">
        <w:rPr>
          <w:rFonts w:eastAsia="Calibri" w:cs="Franklin Gothic Book"/>
          <w:i/>
          <w:iCs/>
          <w:szCs w:val="18"/>
          <w:shd w:val="clear" w:color="auto" w:fill="auto"/>
          <w:lang w:eastAsia="en-US"/>
        </w:rPr>
        <w:t xml:space="preserve"> </w:t>
      </w:r>
      <w:r w:rsidRPr="00C16388">
        <w:rPr>
          <w:rFonts w:eastAsia="Calibri" w:cs="Franklin Gothic Book"/>
          <w:szCs w:val="18"/>
          <w:shd w:val="clear" w:color="auto" w:fill="auto"/>
          <w:lang w:eastAsia="en-US"/>
        </w:rPr>
        <w:t>i service og samferdsel innebærer utforming av materiell for å nå ut til kunder og leverandører, å svare på henvendelser, å utarbeide skriftlige planer og strategier, og å dokumentere arbeidsprosesser som ledd i kvalitetssikrings</w:t>
      </w:r>
      <w:r w:rsidR="007F3272">
        <w:rPr>
          <w:rFonts w:eastAsia="Calibri" w:cs="Franklin Gothic Book"/>
          <w:szCs w:val="18"/>
          <w:shd w:val="clear" w:color="auto" w:fill="auto"/>
          <w:lang w:eastAsia="en-US"/>
        </w:rPr>
        <w:t>arbeidet</w:t>
      </w:r>
      <w:r w:rsidRPr="00C16388">
        <w:rPr>
          <w:rFonts w:eastAsia="Calibri" w:cs="Franklin Gothic Book"/>
          <w:szCs w:val="18"/>
          <w:shd w:val="clear" w:color="auto" w:fill="auto"/>
          <w:lang w:eastAsia="en-US"/>
        </w:rPr>
        <w:t xml:space="preserve"> og utviklingsarbeid</w:t>
      </w:r>
      <w:r w:rsidR="00AC4D6C">
        <w:rPr>
          <w:rFonts w:eastAsia="Calibri" w:cs="Franklin Gothic Book"/>
          <w:szCs w:val="18"/>
          <w:shd w:val="clear" w:color="auto" w:fill="auto"/>
          <w:lang w:eastAsia="en-US"/>
        </w:rPr>
        <w:t>et i virksomhetene</w:t>
      </w:r>
      <w:r w:rsidRPr="00C16388">
        <w:rPr>
          <w:rFonts w:eastAsia="Calibri" w:cs="Franklin Gothic Book"/>
          <w:szCs w:val="18"/>
          <w:shd w:val="clear" w:color="auto" w:fill="auto"/>
          <w:lang w:eastAsia="en-US"/>
        </w:rPr>
        <w:t>.</w:t>
      </w:r>
    </w:p>
    <w:p w:rsidR="0062604B" w:rsidRPr="00C16388" w:rsidRDefault="0062604B" w:rsidP="0062604B">
      <w:pPr>
        <w:shd w:val="clear" w:color="auto" w:fill="auto"/>
        <w:spacing w:after="200" w:line="276" w:lineRule="auto"/>
        <w:rPr>
          <w:rFonts w:eastAsia="Calibri" w:cs="Franklin Gothic Book"/>
          <w:szCs w:val="18"/>
          <w:shd w:val="clear" w:color="auto" w:fill="auto"/>
          <w:lang w:eastAsia="en-US"/>
        </w:rPr>
      </w:pPr>
    </w:p>
    <w:p w:rsidR="0062604B" w:rsidRPr="00C16388" w:rsidRDefault="0062604B" w:rsidP="0062604B">
      <w:pPr>
        <w:shd w:val="clear" w:color="auto" w:fill="auto"/>
        <w:spacing w:after="200" w:line="276" w:lineRule="auto"/>
        <w:rPr>
          <w:rFonts w:eastAsia="Calibri" w:cs="Franklin Gothic Book"/>
          <w:szCs w:val="18"/>
          <w:shd w:val="clear" w:color="auto" w:fill="auto"/>
          <w:lang w:eastAsia="en-US"/>
        </w:rPr>
      </w:pPr>
      <w:r w:rsidRPr="00C16388">
        <w:rPr>
          <w:rFonts w:eastAsia="Calibri" w:cs="Franklin Gothic Book"/>
          <w:i/>
          <w:iCs/>
          <w:szCs w:val="18"/>
          <w:shd w:val="clear" w:color="auto" w:fill="auto"/>
          <w:lang w:eastAsia="en-US"/>
        </w:rPr>
        <w:t>Å kunne lese</w:t>
      </w:r>
      <w:r w:rsidRPr="00C16388">
        <w:rPr>
          <w:rFonts w:eastAsia="Calibri" w:cs="Franklin Gothic Book"/>
          <w:szCs w:val="18"/>
          <w:shd w:val="clear" w:color="auto" w:fill="auto"/>
          <w:lang w:eastAsia="en-US"/>
        </w:rPr>
        <w:t xml:space="preserve"> i service og samferdsel innebærer å samle inn og forstå informasjon som grunnlag for god kommunikasjon mellom kunde</w:t>
      </w:r>
      <w:r w:rsidR="00DB15A7">
        <w:rPr>
          <w:rFonts w:eastAsia="Calibri" w:cs="Franklin Gothic Book"/>
          <w:szCs w:val="18"/>
          <w:shd w:val="clear" w:color="auto" w:fill="auto"/>
          <w:lang w:eastAsia="en-US"/>
        </w:rPr>
        <w:t>n</w:t>
      </w:r>
      <w:r w:rsidRPr="00C16388">
        <w:rPr>
          <w:rFonts w:eastAsia="Calibri" w:cs="Franklin Gothic Book"/>
          <w:szCs w:val="18"/>
          <w:shd w:val="clear" w:color="auto" w:fill="auto"/>
          <w:lang w:eastAsia="en-US"/>
        </w:rPr>
        <w:t xml:space="preserve"> og fagarbeider</w:t>
      </w:r>
      <w:r w:rsidR="00AC4D6C">
        <w:rPr>
          <w:rFonts w:eastAsia="Calibri" w:cs="Franklin Gothic Book"/>
          <w:szCs w:val="18"/>
          <w:shd w:val="clear" w:color="auto" w:fill="auto"/>
          <w:lang w:eastAsia="en-US"/>
        </w:rPr>
        <w:t>en</w:t>
      </w:r>
      <w:r w:rsidRPr="00C16388">
        <w:rPr>
          <w:rFonts w:eastAsia="Calibri" w:cs="Franklin Gothic Book"/>
          <w:szCs w:val="18"/>
          <w:shd w:val="clear" w:color="auto" w:fill="auto"/>
          <w:lang w:eastAsia="en-US"/>
        </w:rPr>
        <w:t>, og å orientere seg i faglitteratur som grunnlag for problemløsning og utvikling.</w:t>
      </w:r>
    </w:p>
    <w:p w:rsidR="0062604B" w:rsidRPr="00C16388" w:rsidRDefault="0062604B" w:rsidP="0062604B">
      <w:pPr>
        <w:shd w:val="clear" w:color="auto" w:fill="auto"/>
        <w:spacing w:after="200" w:line="276" w:lineRule="auto"/>
        <w:rPr>
          <w:rFonts w:eastAsia="Calibri" w:cs="Franklin Gothic Book"/>
          <w:szCs w:val="18"/>
          <w:shd w:val="clear" w:color="auto" w:fill="auto"/>
          <w:lang w:eastAsia="en-US"/>
        </w:rPr>
      </w:pPr>
    </w:p>
    <w:p w:rsidR="0062604B" w:rsidRPr="00C16388" w:rsidRDefault="0062604B" w:rsidP="0062604B">
      <w:pPr>
        <w:shd w:val="clear" w:color="auto" w:fill="auto"/>
        <w:spacing w:after="200" w:line="276" w:lineRule="auto"/>
        <w:rPr>
          <w:rFonts w:eastAsia="Calibri" w:cs="Franklin Gothic Book"/>
          <w:szCs w:val="18"/>
          <w:shd w:val="clear" w:color="auto" w:fill="auto"/>
          <w:lang w:eastAsia="en-US"/>
        </w:rPr>
      </w:pPr>
      <w:r w:rsidRPr="00C16388">
        <w:rPr>
          <w:rFonts w:eastAsia="Calibri" w:cs="Franklin Gothic Book"/>
          <w:i/>
          <w:iCs/>
          <w:szCs w:val="18"/>
          <w:shd w:val="clear" w:color="auto" w:fill="auto"/>
          <w:lang w:eastAsia="en-US"/>
        </w:rPr>
        <w:t>Å kunne regne</w:t>
      </w:r>
      <w:r w:rsidRPr="00C16388">
        <w:rPr>
          <w:rFonts w:eastAsia="Calibri" w:cs="Franklin Gothic Book"/>
          <w:szCs w:val="18"/>
          <w:shd w:val="clear" w:color="auto" w:fill="auto"/>
          <w:lang w:eastAsia="en-US"/>
        </w:rPr>
        <w:t xml:space="preserve"> i service og samferdsel innebærer å foreta beregninger og forstå tallstørrelser i tilknytning til oppstilling og vurdering av pris, budsjett og regnskap. </w:t>
      </w:r>
    </w:p>
    <w:p w:rsidR="0062604B" w:rsidRPr="00C16388" w:rsidRDefault="0062604B" w:rsidP="0062604B">
      <w:pPr>
        <w:shd w:val="clear" w:color="auto" w:fill="auto"/>
        <w:spacing w:after="200" w:line="276" w:lineRule="auto"/>
        <w:rPr>
          <w:rFonts w:eastAsia="Calibri" w:cs="Franklin Gothic Book"/>
          <w:szCs w:val="18"/>
          <w:shd w:val="clear" w:color="auto" w:fill="auto"/>
          <w:lang w:eastAsia="en-US"/>
        </w:rPr>
      </w:pPr>
    </w:p>
    <w:p w:rsidR="0062604B" w:rsidRPr="00C16388" w:rsidRDefault="0062604B" w:rsidP="0062604B">
      <w:pPr>
        <w:shd w:val="clear" w:color="auto" w:fill="auto"/>
        <w:spacing w:after="200" w:line="276" w:lineRule="auto"/>
        <w:rPr>
          <w:rFonts w:eastAsia="Calibri" w:cs="Franklin Gothic Book"/>
          <w:szCs w:val="18"/>
          <w:shd w:val="clear" w:color="auto" w:fill="auto"/>
          <w:lang w:eastAsia="en-US"/>
        </w:rPr>
      </w:pPr>
      <w:r w:rsidRPr="00C16388">
        <w:rPr>
          <w:rFonts w:eastAsia="Calibri" w:cs="Franklin Gothic Book"/>
          <w:i/>
          <w:iCs/>
          <w:szCs w:val="18"/>
          <w:shd w:val="clear" w:color="auto" w:fill="auto"/>
          <w:lang w:eastAsia="en-US"/>
        </w:rPr>
        <w:t xml:space="preserve">Å kunne bruke digitale </w:t>
      </w:r>
      <w:r w:rsidR="00FA0936">
        <w:rPr>
          <w:rFonts w:eastAsia="Calibri" w:cs="Franklin Gothic Book"/>
          <w:i/>
          <w:iCs/>
          <w:szCs w:val="18"/>
          <w:shd w:val="clear" w:color="auto" w:fill="auto"/>
          <w:lang w:eastAsia="en-US"/>
        </w:rPr>
        <w:t>ferdigheter</w:t>
      </w:r>
      <w:r w:rsidRPr="00C16388">
        <w:rPr>
          <w:rFonts w:eastAsia="Calibri" w:cs="Franklin Gothic Book"/>
          <w:szCs w:val="18"/>
          <w:shd w:val="clear" w:color="auto" w:fill="auto"/>
          <w:lang w:eastAsia="en-US"/>
        </w:rPr>
        <w:t xml:space="preserve"> i service og samferdsel innebærer å strukturere og behandle data som grunnlag for vurderinger, sikkerhet, kommunikasjon og fremstilling av informasjon for </w:t>
      </w:r>
      <w:r w:rsidR="00AC4D6C">
        <w:rPr>
          <w:rFonts w:eastAsia="Calibri" w:cs="Franklin Gothic Book"/>
          <w:szCs w:val="18"/>
          <w:shd w:val="clear" w:color="auto" w:fill="auto"/>
          <w:lang w:eastAsia="en-US"/>
        </w:rPr>
        <w:t xml:space="preserve">en </w:t>
      </w:r>
      <w:r w:rsidRPr="00C16388">
        <w:rPr>
          <w:rFonts w:eastAsia="Calibri" w:cs="Franklin Gothic Book"/>
          <w:szCs w:val="18"/>
          <w:shd w:val="clear" w:color="auto" w:fill="auto"/>
          <w:lang w:eastAsia="en-US"/>
        </w:rPr>
        <w:t>effektiv utførelse og støtte i arbeidet.</w:t>
      </w:r>
    </w:p>
    <w:p w:rsidR="0062604B" w:rsidRPr="0062604B" w:rsidRDefault="0062604B" w:rsidP="0062604B">
      <w:pPr>
        <w:shd w:val="clear" w:color="auto" w:fill="auto"/>
        <w:spacing w:after="200" w:line="276" w:lineRule="auto"/>
        <w:rPr>
          <w:b/>
          <w:bCs/>
          <w:iCs/>
          <w:position w:val="-75"/>
          <w:sz w:val="32"/>
          <w:szCs w:val="28"/>
        </w:rPr>
      </w:pPr>
      <w:r w:rsidRPr="0062604B">
        <w:rPr>
          <w:rFonts w:ascii="Calibri" w:eastAsia="Calibri" w:hAnsi="Calibri" w:cs="Times New Roman"/>
          <w:sz w:val="22"/>
          <w:szCs w:val="22"/>
          <w:shd w:val="clear" w:color="auto" w:fill="auto"/>
          <w:lang w:eastAsia="en-US"/>
        </w:rPr>
        <w:br w:type="page"/>
      </w:r>
    </w:p>
    <w:p w:rsidR="0062604B" w:rsidRPr="0062604B" w:rsidRDefault="0062604B" w:rsidP="0062604B">
      <w:pPr>
        <w:keepNext/>
        <w:spacing w:before="240" w:after="280" w:afterAutospacing="1"/>
        <w:outlineLvl w:val="1"/>
        <w:rPr>
          <w:b/>
          <w:bCs/>
          <w:iCs/>
          <w:position w:val="-75"/>
          <w:sz w:val="32"/>
          <w:szCs w:val="28"/>
        </w:rPr>
      </w:pPr>
      <w:r w:rsidRPr="0062604B">
        <w:rPr>
          <w:b/>
          <w:bCs/>
          <w:iCs/>
          <w:position w:val="-75"/>
          <w:sz w:val="32"/>
          <w:szCs w:val="28"/>
        </w:rPr>
        <w:lastRenderedPageBreak/>
        <w:t xml:space="preserve">Kompetansemål </w:t>
      </w:r>
    </w:p>
    <w:p w:rsidR="0062604B" w:rsidRPr="0062604B" w:rsidRDefault="0062604B" w:rsidP="0062604B">
      <w:pPr>
        <w:keepNext/>
        <w:spacing w:before="240" w:after="100" w:afterAutospacing="1"/>
        <w:outlineLvl w:val="3"/>
        <w:rPr>
          <w:b/>
          <w:bCs/>
          <w:sz w:val="24"/>
          <w:szCs w:val="28"/>
        </w:rPr>
      </w:pPr>
      <w:r w:rsidRPr="0062604B">
        <w:rPr>
          <w:b/>
          <w:bCs/>
          <w:sz w:val="24"/>
          <w:szCs w:val="28"/>
        </w:rPr>
        <w:t>Administrasjon og økonomi</w:t>
      </w:r>
    </w:p>
    <w:p w:rsidR="0062604B" w:rsidRPr="00C16388" w:rsidRDefault="0062604B" w:rsidP="0062604B">
      <w:pPr>
        <w:shd w:val="clear" w:color="auto" w:fill="auto"/>
        <w:spacing w:after="280" w:afterAutospacing="1" w:line="276" w:lineRule="auto"/>
        <w:rPr>
          <w:rFonts w:eastAsia="Calibri" w:cs="Times New Roman"/>
          <w:i/>
          <w:iCs/>
          <w:szCs w:val="18"/>
          <w:shd w:val="clear" w:color="auto" w:fill="auto"/>
          <w:lang w:eastAsia="en-US"/>
        </w:rPr>
      </w:pPr>
      <w:r w:rsidRPr="00C16388">
        <w:rPr>
          <w:rFonts w:eastAsia="Calibri" w:cs="Times New Roman"/>
          <w:i/>
          <w:iCs/>
          <w:szCs w:val="18"/>
          <w:shd w:val="clear" w:color="auto" w:fill="auto"/>
          <w:lang w:eastAsia="en-US"/>
        </w:rPr>
        <w:t xml:space="preserve">Mål for opplæringen er at eleven skal kunne </w:t>
      </w:r>
    </w:p>
    <w:p w:rsidR="0062604B" w:rsidRPr="00C16388" w:rsidRDefault="0062604B" w:rsidP="0062604B">
      <w:pPr>
        <w:numPr>
          <w:ilvl w:val="0"/>
          <w:numId w:val="4"/>
        </w:numPr>
        <w:shd w:val="clear" w:color="auto" w:fill="auto"/>
        <w:spacing w:after="200" w:line="276" w:lineRule="auto"/>
        <w:contextualSpacing/>
        <w:rPr>
          <w:rFonts w:eastAsia="Calibri" w:cs="Times New Roman"/>
          <w:iCs/>
          <w:szCs w:val="18"/>
          <w:shd w:val="clear" w:color="auto" w:fill="auto"/>
          <w:lang w:eastAsia="en-US"/>
        </w:rPr>
      </w:pPr>
      <w:r w:rsidRPr="00C16388">
        <w:rPr>
          <w:rFonts w:eastAsia="Calibri" w:cs="Times New Roman"/>
          <w:iCs/>
          <w:szCs w:val="18"/>
          <w:shd w:val="clear" w:color="auto" w:fill="auto"/>
          <w:lang w:eastAsia="en-US"/>
        </w:rPr>
        <w:t>følge daglige administrative rutiner i en virksomhet</w:t>
      </w:r>
    </w:p>
    <w:p w:rsidR="0062604B" w:rsidRPr="00C16388" w:rsidRDefault="0062604B" w:rsidP="0062604B">
      <w:pPr>
        <w:numPr>
          <w:ilvl w:val="0"/>
          <w:numId w:val="4"/>
        </w:numPr>
        <w:shd w:val="clear" w:color="auto" w:fill="auto"/>
        <w:spacing w:after="200" w:line="276" w:lineRule="auto"/>
        <w:contextualSpacing/>
        <w:rPr>
          <w:rFonts w:eastAsia="Calibri" w:cs="Times New Roman"/>
          <w:iCs/>
          <w:szCs w:val="18"/>
          <w:shd w:val="clear" w:color="auto" w:fill="auto"/>
          <w:lang w:eastAsia="en-US"/>
        </w:rPr>
      </w:pPr>
      <w:r w:rsidRPr="00C16388">
        <w:rPr>
          <w:rFonts w:eastAsia="Calibri" w:cs="Times New Roman"/>
          <w:iCs/>
          <w:szCs w:val="18"/>
          <w:shd w:val="clear" w:color="auto" w:fill="auto"/>
          <w:lang w:eastAsia="en-US"/>
        </w:rPr>
        <w:t>gjøre rede for en organisasjonsplan og lederens rolle i HMS arbeidet</w:t>
      </w:r>
    </w:p>
    <w:p w:rsidR="0062604B" w:rsidRPr="00C16388" w:rsidRDefault="0062604B" w:rsidP="0062604B">
      <w:pPr>
        <w:numPr>
          <w:ilvl w:val="0"/>
          <w:numId w:val="4"/>
        </w:numPr>
        <w:shd w:val="clear" w:color="auto" w:fill="auto"/>
        <w:spacing w:after="200" w:line="276" w:lineRule="auto"/>
        <w:contextualSpacing/>
        <w:rPr>
          <w:rFonts w:eastAsia="Calibri" w:cs="Times New Roman"/>
          <w:iCs/>
          <w:szCs w:val="18"/>
          <w:shd w:val="clear" w:color="auto" w:fill="auto"/>
          <w:lang w:eastAsia="en-US"/>
        </w:rPr>
      </w:pPr>
      <w:r w:rsidRPr="00C16388">
        <w:rPr>
          <w:rFonts w:eastAsia="Calibri" w:cs="Times New Roman"/>
          <w:iCs/>
          <w:szCs w:val="18"/>
          <w:shd w:val="clear" w:color="auto" w:fill="auto"/>
          <w:lang w:eastAsia="en-US"/>
        </w:rPr>
        <w:t>gjøre rede for hvordan virksomheter rekrutterer og ansetter</w:t>
      </w:r>
    </w:p>
    <w:p w:rsidR="0062604B" w:rsidRPr="00C16388" w:rsidRDefault="0062604B" w:rsidP="0062604B">
      <w:pPr>
        <w:numPr>
          <w:ilvl w:val="0"/>
          <w:numId w:val="4"/>
        </w:numPr>
        <w:shd w:val="clear" w:color="auto" w:fill="auto"/>
        <w:spacing w:after="200" w:line="276" w:lineRule="auto"/>
        <w:contextualSpacing/>
        <w:rPr>
          <w:rFonts w:eastAsia="Calibri" w:cs="Times New Roman"/>
          <w:iCs/>
          <w:szCs w:val="18"/>
          <w:shd w:val="clear" w:color="auto" w:fill="auto"/>
          <w:lang w:eastAsia="en-US"/>
        </w:rPr>
      </w:pPr>
      <w:r w:rsidRPr="00C16388">
        <w:rPr>
          <w:rFonts w:eastAsia="Calibri" w:cs="Times New Roman"/>
          <w:iCs/>
          <w:szCs w:val="18"/>
          <w:shd w:val="clear" w:color="auto" w:fill="auto"/>
          <w:lang w:eastAsia="en-US"/>
        </w:rPr>
        <w:t xml:space="preserve">føre enkle regnskap og følge gjeldende regelverk for regnskapsføring </w:t>
      </w:r>
    </w:p>
    <w:p w:rsidR="0062604B" w:rsidRPr="00C16388" w:rsidRDefault="0062604B" w:rsidP="0062604B">
      <w:pPr>
        <w:numPr>
          <w:ilvl w:val="0"/>
          <w:numId w:val="4"/>
        </w:numPr>
        <w:shd w:val="clear" w:color="auto" w:fill="auto"/>
        <w:spacing w:after="200" w:line="276" w:lineRule="auto"/>
        <w:contextualSpacing/>
        <w:rPr>
          <w:rFonts w:eastAsia="Calibri" w:cs="Times New Roman"/>
          <w:iCs/>
          <w:szCs w:val="18"/>
          <w:shd w:val="clear" w:color="auto" w:fill="auto"/>
          <w:lang w:eastAsia="en-US"/>
        </w:rPr>
      </w:pPr>
      <w:r w:rsidRPr="00C16388">
        <w:rPr>
          <w:rFonts w:eastAsia="Calibri" w:cs="Times New Roman"/>
          <w:iCs/>
          <w:szCs w:val="18"/>
          <w:shd w:val="clear" w:color="auto" w:fill="auto"/>
          <w:lang w:eastAsia="en-US"/>
        </w:rPr>
        <w:t>vurdere pris</w:t>
      </w:r>
      <w:r w:rsidR="00AC4D6C">
        <w:rPr>
          <w:rFonts w:eastAsia="Calibri" w:cs="Times New Roman"/>
          <w:iCs/>
          <w:szCs w:val="18"/>
          <w:shd w:val="clear" w:color="auto" w:fill="auto"/>
          <w:lang w:eastAsia="en-US"/>
        </w:rPr>
        <w:t>en</w:t>
      </w:r>
      <w:r w:rsidRPr="00C16388">
        <w:rPr>
          <w:rFonts w:eastAsia="Calibri" w:cs="Times New Roman"/>
          <w:iCs/>
          <w:szCs w:val="18"/>
          <w:shd w:val="clear" w:color="auto" w:fill="auto"/>
          <w:lang w:eastAsia="en-US"/>
        </w:rPr>
        <w:t xml:space="preserve"> på et produkt i henhold til kostnader, marked og konkurrenter</w:t>
      </w:r>
    </w:p>
    <w:p w:rsidR="0062604B" w:rsidRPr="00C16388" w:rsidRDefault="0062604B" w:rsidP="0062604B">
      <w:pPr>
        <w:numPr>
          <w:ilvl w:val="0"/>
          <w:numId w:val="4"/>
        </w:numPr>
        <w:shd w:val="clear" w:color="auto" w:fill="auto"/>
        <w:spacing w:after="200" w:line="276" w:lineRule="auto"/>
        <w:contextualSpacing/>
        <w:rPr>
          <w:rFonts w:eastAsia="Calibri" w:cs="Times New Roman"/>
          <w:iCs/>
          <w:szCs w:val="18"/>
          <w:shd w:val="clear" w:color="auto" w:fill="auto"/>
          <w:lang w:eastAsia="en-US"/>
        </w:rPr>
      </w:pPr>
      <w:r w:rsidRPr="00C16388">
        <w:rPr>
          <w:rFonts w:eastAsia="Calibri" w:cs="Times New Roman"/>
          <w:iCs/>
          <w:szCs w:val="18"/>
          <w:shd w:val="clear" w:color="auto" w:fill="auto"/>
          <w:lang w:eastAsia="en-US"/>
        </w:rPr>
        <w:t>vurdere ulike typer finansiering for en virksomhet</w:t>
      </w:r>
    </w:p>
    <w:p w:rsidR="0062604B" w:rsidRPr="00C16388" w:rsidRDefault="0062604B" w:rsidP="0062604B">
      <w:pPr>
        <w:numPr>
          <w:ilvl w:val="0"/>
          <w:numId w:val="4"/>
        </w:numPr>
        <w:shd w:val="clear" w:color="auto" w:fill="auto"/>
        <w:spacing w:after="200" w:line="276" w:lineRule="auto"/>
        <w:contextualSpacing/>
        <w:rPr>
          <w:rFonts w:eastAsia="Calibri" w:cs="Times New Roman"/>
          <w:iCs/>
          <w:szCs w:val="18"/>
          <w:shd w:val="clear" w:color="auto" w:fill="auto"/>
          <w:lang w:eastAsia="en-US"/>
        </w:rPr>
      </w:pPr>
      <w:r w:rsidRPr="00C16388">
        <w:rPr>
          <w:rFonts w:eastAsia="Calibri" w:cs="Times New Roman"/>
          <w:iCs/>
          <w:szCs w:val="18"/>
          <w:shd w:val="clear" w:color="auto" w:fill="auto"/>
          <w:lang w:eastAsia="en-US"/>
        </w:rPr>
        <w:t xml:space="preserve">foreslå og vurdere tiltak for å forbedre driften i en virksomhet   </w:t>
      </w:r>
    </w:p>
    <w:p w:rsidR="0062604B" w:rsidRPr="00C16388" w:rsidRDefault="0062604B" w:rsidP="0062604B">
      <w:pPr>
        <w:numPr>
          <w:ilvl w:val="0"/>
          <w:numId w:val="4"/>
        </w:numPr>
        <w:shd w:val="clear" w:color="auto" w:fill="auto"/>
        <w:spacing w:after="200" w:line="276" w:lineRule="auto"/>
        <w:contextualSpacing/>
        <w:rPr>
          <w:rFonts w:eastAsia="Calibri" w:cs="Times New Roman"/>
          <w:iCs/>
          <w:szCs w:val="18"/>
          <w:shd w:val="clear" w:color="auto" w:fill="auto"/>
          <w:lang w:eastAsia="en-US"/>
        </w:rPr>
      </w:pPr>
      <w:r w:rsidRPr="00C16388">
        <w:rPr>
          <w:rFonts w:eastAsia="Calibri" w:cs="Times New Roman"/>
          <w:iCs/>
          <w:szCs w:val="18"/>
          <w:shd w:val="clear" w:color="auto" w:fill="auto"/>
          <w:lang w:eastAsia="en-US"/>
        </w:rPr>
        <w:t xml:space="preserve">lage budsjett og vurdere likviditeten i en virksomhet   </w:t>
      </w:r>
    </w:p>
    <w:p w:rsidR="0062604B" w:rsidRPr="00C16388" w:rsidRDefault="0062604B" w:rsidP="0062604B">
      <w:pPr>
        <w:numPr>
          <w:ilvl w:val="0"/>
          <w:numId w:val="4"/>
        </w:numPr>
        <w:shd w:val="clear" w:color="auto" w:fill="auto"/>
        <w:spacing w:after="200" w:line="276" w:lineRule="auto"/>
        <w:contextualSpacing/>
        <w:rPr>
          <w:rFonts w:eastAsia="Calibri" w:cs="Times New Roman"/>
          <w:szCs w:val="18"/>
          <w:shd w:val="clear" w:color="auto" w:fill="auto"/>
          <w:lang w:eastAsia="en-US"/>
        </w:rPr>
      </w:pPr>
      <w:r w:rsidRPr="00C16388">
        <w:rPr>
          <w:rFonts w:eastAsia="Calibri" w:cs="Times New Roman"/>
          <w:iCs/>
          <w:szCs w:val="18"/>
          <w:shd w:val="clear" w:color="auto" w:fill="auto"/>
          <w:lang w:eastAsia="en-US"/>
        </w:rPr>
        <w:t>gjøre rede for etablering</w:t>
      </w:r>
      <w:r w:rsidR="00AC4D6C">
        <w:rPr>
          <w:rFonts w:eastAsia="Calibri" w:cs="Times New Roman"/>
          <w:iCs/>
          <w:szCs w:val="18"/>
          <w:shd w:val="clear" w:color="auto" w:fill="auto"/>
          <w:lang w:eastAsia="en-US"/>
        </w:rPr>
        <w:t>en</w:t>
      </w:r>
      <w:r w:rsidRPr="00C16388">
        <w:rPr>
          <w:rFonts w:eastAsia="Calibri" w:cs="Times New Roman"/>
          <w:iCs/>
          <w:szCs w:val="18"/>
          <w:shd w:val="clear" w:color="auto" w:fill="auto"/>
          <w:lang w:eastAsia="en-US"/>
        </w:rPr>
        <w:t xml:space="preserve"> av en virksomhet</w:t>
      </w:r>
    </w:p>
    <w:p w:rsidR="0062604B" w:rsidRPr="00C16388" w:rsidRDefault="0062604B" w:rsidP="0062604B">
      <w:pPr>
        <w:shd w:val="clear" w:color="auto" w:fill="auto"/>
        <w:spacing w:after="200" w:line="276" w:lineRule="auto"/>
        <w:ind w:left="1068"/>
        <w:contextualSpacing/>
        <w:rPr>
          <w:rFonts w:eastAsia="Calibri" w:cs="Times New Roman"/>
          <w:szCs w:val="18"/>
          <w:shd w:val="clear" w:color="auto" w:fill="auto"/>
          <w:lang w:eastAsia="en-US"/>
        </w:rPr>
      </w:pPr>
    </w:p>
    <w:p w:rsidR="0062604B" w:rsidRPr="0062604B" w:rsidRDefault="0062604B" w:rsidP="0062604B">
      <w:pPr>
        <w:shd w:val="clear" w:color="auto" w:fill="auto"/>
        <w:spacing w:after="200" w:line="276" w:lineRule="auto"/>
        <w:rPr>
          <w:rFonts w:ascii="Calibri" w:eastAsia="Calibri" w:hAnsi="Calibri" w:cs="Times New Roman"/>
          <w:sz w:val="22"/>
          <w:szCs w:val="22"/>
          <w:shd w:val="clear" w:color="auto" w:fill="auto"/>
          <w:lang w:eastAsia="en-US"/>
        </w:rPr>
      </w:pPr>
    </w:p>
    <w:p w:rsidR="0062604B" w:rsidRPr="0062604B" w:rsidRDefault="0062604B" w:rsidP="0062604B">
      <w:pPr>
        <w:keepNext/>
        <w:spacing w:before="240" w:after="100" w:afterAutospacing="1"/>
        <w:outlineLvl w:val="3"/>
        <w:rPr>
          <w:b/>
          <w:bCs/>
          <w:sz w:val="24"/>
          <w:szCs w:val="28"/>
        </w:rPr>
      </w:pPr>
      <w:r w:rsidRPr="0062604B">
        <w:rPr>
          <w:b/>
          <w:bCs/>
          <w:sz w:val="24"/>
          <w:szCs w:val="28"/>
        </w:rPr>
        <w:t>Markedsføring og salg</w:t>
      </w:r>
    </w:p>
    <w:p w:rsidR="0062604B" w:rsidRPr="00C16388" w:rsidRDefault="0062604B" w:rsidP="0062604B">
      <w:pPr>
        <w:shd w:val="clear" w:color="auto" w:fill="auto"/>
        <w:spacing w:after="280" w:afterAutospacing="1" w:line="276" w:lineRule="auto"/>
        <w:rPr>
          <w:rFonts w:eastAsia="Calibri" w:cs="Times New Roman"/>
          <w:i/>
          <w:iCs/>
          <w:szCs w:val="18"/>
          <w:shd w:val="clear" w:color="auto" w:fill="auto"/>
          <w:lang w:eastAsia="en-US"/>
        </w:rPr>
      </w:pPr>
      <w:r w:rsidRPr="00C16388">
        <w:rPr>
          <w:rFonts w:eastAsia="Calibri" w:cs="Times New Roman"/>
          <w:i/>
          <w:iCs/>
          <w:szCs w:val="18"/>
          <w:shd w:val="clear" w:color="auto" w:fill="auto"/>
          <w:lang w:eastAsia="en-US"/>
        </w:rPr>
        <w:t xml:space="preserve">Mål for opplæringen er at eleven skal kunne </w:t>
      </w:r>
    </w:p>
    <w:p w:rsidR="0062604B" w:rsidRPr="00C16388" w:rsidRDefault="0062604B" w:rsidP="0062604B">
      <w:pPr>
        <w:numPr>
          <w:ilvl w:val="0"/>
          <w:numId w:val="4"/>
        </w:numPr>
        <w:shd w:val="clear" w:color="auto" w:fill="auto"/>
        <w:spacing w:after="200" w:line="276" w:lineRule="auto"/>
        <w:contextualSpacing/>
        <w:rPr>
          <w:rFonts w:eastAsia="Calibri" w:cs="Times New Roman"/>
          <w:iCs/>
          <w:szCs w:val="18"/>
          <w:shd w:val="clear" w:color="auto" w:fill="auto"/>
          <w:lang w:eastAsia="en-US"/>
        </w:rPr>
      </w:pPr>
      <w:r w:rsidRPr="00C16388">
        <w:rPr>
          <w:rFonts w:eastAsia="Calibri" w:cs="Times New Roman"/>
          <w:iCs/>
          <w:szCs w:val="18"/>
          <w:shd w:val="clear" w:color="auto" w:fill="auto"/>
          <w:lang w:eastAsia="en-US"/>
        </w:rPr>
        <w:t>vurdere målgruppe</w:t>
      </w:r>
      <w:r w:rsidR="00AC4D6C">
        <w:rPr>
          <w:rFonts w:eastAsia="Calibri" w:cs="Times New Roman"/>
          <w:iCs/>
          <w:szCs w:val="18"/>
          <w:shd w:val="clear" w:color="auto" w:fill="auto"/>
          <w:lang w:eastAsia="en-US"/>
        </w:rPr>
        <w:t>n</w:t>
      </w:r>
      <w:r w:rsidRPr="00C16388">
        <w:rPr>
          <w:rFonts w:eastAsia="Calibri" w:cs="Times New Roman"/>
          <w:iCs/>
          <w:szCs w:val="18"/>
          <w:shd w:val="clear" w:color="auto" w:fill="auto"/>
          <w:lang w:eastAsia="en-US"/>
        </w:rPr>
        <w:t xml:space="preserve"> for en forretningsidé og lage en markedsplan</w:t>
      </w:r>
    </w:p>
    <w:p w:rsidR="0062604B" w:rsidRPr="00C16388" w:rsidRDefault="0062604B" w:rsidP="0062604B">
      <w:pPr>
        <w:numPr>
          <w:ilvl w:val="0"/>
          <w:numId w:val="4"/>
        </w:numPr>
        <w:shd w:val="clear" w:color="auto" w:fill="auto"/>
        <w:spacing w:after="200" w:line="276" w:lineRule="auto"/>
        <w:contextualSpacing/>
        <w:rPr>
          <w:rFonts w:eastAsia="Calibri" w:cs="Times New Roman"/>
          <w:iCs/>
          <w:szCs w:val="18"/>
          <w:shd w:val="clear" w:color="auto" w:fill="auto"/>
          <w:lang w:eastAsia="en-US"/>
        </w:rPr>
      </w:pPr>
      <w:r w:rsidRPr="00C16388">
        <w:rPr>
          <w:rFonts w:eastAsia="Calibri" w:cs="Times New Roman"/>
          <w:iCs/>
          <w:szCs w:val="18"/>
          <w:shd w:val="clear" w:color="auto" w:fill="auto"/>
          <w:lang w:eastAsia="en-US"/>
        </w:rPr>
        <w:t xml:space="preserve">gjøre rede for </w:t>
      </w:r>
      <w:r w:rsidR="00AC4D6C">
        <w:rPr>
          <w:rFonts w:eastAsia="Calibri" w:cs="Times New Roman"/>
          <w:iCs/>
          <w:szCs w:val="18"/>
          <w:shd w:val="clear" w:color="auto" w:fill="auto"/>
          <w:lang w:eastAsia="en-US"/>
        </w:rPr>
        <w:t xml:space="preserve">servicenivået i </w:t>
      </w:r>
      <w:r w:rsidRPr="00C16388">
        <w:rPr>
          <w:rFonts w:eastAsia="Calibri" w:cs="Times New Roman"/>
          <w:iCs/>
          <w:szCs w:val="18"/>
          <w:shd w:val="clear" w:color="auto" w:fill="auto"/>
          <w:lang w:eastAsia="en-US"/>
        </w:rPr>
        <w:t>virksomheter og kunne gi slik service</w:t>
      </w:r>
    </w:p>
    <w:p w:rsidR="0062604B" w:rsidRPr="00C16388" w:rsidRDefault="0062604B" w:rsidP="0062604B">
      <w:pPr>
        <w:numPr>
          <w:ilvl w:val="0"/>
          <w:numId w:val="4"/>
        </w:numPr>
        <w:shd w:val="clear" w:color="auto" w:fill="auto"/>
        <w:spacing w:after="200" w:line="276" w:lineRule="auto"/>
        <w:contextualSpacing/>
        <w:rPr>
          <w:rFonts w:eastAsia="Calibri" w:cs="Times New Roman"/>
          <w:iCs/>
          <w:szCs w:val="18"/>
          <w:shd w:val="clear" w:color="auto" w:fill="auto"/>
          <w:lang w:eastAsia="en-US"/>
        </w:rPr>
      </w:pPr>
      <w:r w:rsidRPr="00C16388">
        <w:rPr>
          <w:rFonts w:eastAsia="Calibri" w:cs="Times New Roman"/>
          <w:iCs/>
          <w:szCs w:val="18"/>
          <w:shd w:val="clear" w:color="auto" w:fill="auto"/>
          <w:lang w:eastAsia="en-US"/>
        </w:rPr>
        <w:t>selge et produkt og yte en tjeneste som dekker kundens behov</w:t>
      </w:r>
    </w:p>
    <w:p w:rsidR="0062604B" w:rsidRPr="00C16388" w:rsidRDefault="0062604B" w:rsidP="0062604B">
      <w:pPr>
        <w:numPr>
          <w:ilvl w:val="0"/>
          <w:numId w:val="4"/>
        </w:numPr>
        <w:shd w:val="clear" w:color="auto" w:fill="auto"/>
        <w:spacing w:after="200" w:line="276" w:lineRule="auto"/>
        <w:contextualSpacing/>
        <w:rPr>
          <w:rFonts w:eastAsia="Calibri" w:cs="Times New Roman"/>
          <w:iCs/>
          <w:szCs w:val="18"/>
          <w:shd w:val="clear" w:color="auto" w:fill="auto"/>
          <w:lang w:eastAsia="en-US"/>
        </w:rPr>
      </w:pPr>
      <w:r w:rsidRPr="00C16388">
        <w:rPr>
          <w:rFonts w:eastAsia="Calibri" w:cs="Times New Roman"/>
          <w:iCs/>
          <w:szCs w:val="18"/>
          <w:shd w:val="clear" w:color="auto" w:fill="auto"/>
          <w:lang w:eastAsia="en-US"/>
        </w:rPr>
        <w:t>gjøre rede for verdikjeden for et produkt</w:t>
      </w:r>
    </w:p>
    <w:p w:rsidR="0062604B" w:rsidRPr="00C16388" w:rsidRDefault="0062604B" w:rsidP="0062604B">
      <w:pPr>
        <w:numPr>
          <w:ilvl w:val="0"/>
          <w:numId w:val="4"/>
        </w:numPr>
        <w:shd w:val="clear" w:color="auto" w:fill="auto"/>
        <w:spacing w:after="200" w:line="276" w:lineRule="auto"/>
        <w:contextualSpacing/>
        <w:rPr>
          <w:rFonts w:eastAsia="Calibri" w:cs="Times New Roman"/>
          <w:iCs/>
          <w:szCs w:val="18"/>
          <w:shd w:val="clear" w:color="auto" w:fill="auto"/>
          <w:lang w:eastAsia="en-US"/>
        </w:rPr>
      </w:pPr>
      <w:r w:rsidRPr="00C16388">
        <w:rPr>
          <w:rFonts w:eastAsia="Calibri" w:cs="Times New Roman"/>
          <w:iCs/>
          <w:szCs w:val="18"/>
          <w:shd w:val="clear" w:color="auto" w:fill="auto"/>
          <w:lang w:eastAsia="en-US"/>
        </w:rPr>
        <w:t xml:space="preserve">lage og formidle skriftlig informasjon og materiell til kunden ved </w:t>
      </w:r>
      <w:r w:rsidR="00AC4D6C">
        <w:rPr>
          <w:rFonts w:eastAsia="Calibri" w:cs="Times New Roman"/>
          <w:iCs/>
          <w:szCs w:val="18"/>
          <w:shd w:val="clear" w:color="auto" w:fill="auto"/>
          <w:lang w:eastAsia="en-US"/>
        </w:rPr>
        <w:t xml:space="preserve">å </w:t>
      </w:r>
      <w:r w:rsidRPr="00C16388">
        <w:rPr>
          <w:rFonts w:eastAsia="Calibri" w:cs="Times New Roman"/>
          <w:iCs/>
          <w:szCs w:val="18"/>
          <w:shd w:val="clear" w:color="auto" w:fill="auto"/>
          <w:lang w:eastAsia="en-US"/>
        </w:rPr>
        <w:t>bruk</w:t>
      </w:r>
      <w:r w:rsidR="00AC4D6C">
        <w:rPr>
          <w:rFonts w:eastAsia="Calibri" w:cs="Times New Roman"/>
          <w:iCs/>
          <w:szCs w:val="18"/>
          <w:shd w:val="clear" w:color="auto" w:fill="auto"/>
          <w:lang w:eastAsia="en-US"/>
        </w:rPr>
        <w:t>e</w:t>
      </w:r>
      <w:r w:rsidRPr="00C16388">
        <w:rPr>
          <w:rFonts w:eastAsia="Calibri" w:cs="Times New Roman"/>
          <w:iCs/>
          <w:szCs w:val="18"/>
          <w:shd w:val="clear" w:color="auto" w:fill="auto"/>
          <w:lang w:eastAsia="en-US"/>
        </w:rPr>
        <w:t xml:space="preserve"> ulike medier</w:t>
      </w:r>
    </w:p>
    <w:p w:rsidR="0062604B" w:rsidRPr="00C16388" w:rsidRDefault="0062604B" w:rsidP="0062604B">
      <w:pPr>
        <w:numPr>
          <w:ilvl w:val="0"/>
          <w:numId w:val="4"/>
        </w:numPr>
        <w:shd w:val="clear" w:color="auto" w:fill="auto"/>
        <w:spacing w:after="200" w:line="276" w:lineRule="auto"/>
        <w:contextualSpacing/>
        <w:rPr>
          <w:rFonts w:eastAsia="Calibri" w:cs="Times New Roman"/>
          <w:iCs/>
          <w:szCs w:val="18"/>
          <w:shd w:val="clear" w:color="auto" w:fill="auto"/>
          <w:lang w:eastAsia="en-US"/>
        </w:rPr>
      </w:pPr>
      <w:r w:rsidRPr="00C16388">
        <w:rPr>
          <w:rFonts w:eastAsia="Calibri" w:cs="Times New Roman"/>
          <w:iCs/>
          <w:szCs w:val="18"/>
          <w:shd w:val="clear" w:color="auto" w:fill="auto"/>
          <w:lang w:eastAsia="en-US"/>
        </w:rPr>
        <w:t>bruke gjeldende regelverk for markedsføring og salg i forbrukermarkedet</w:t>
      </w:r>
    </w:p>
    <w:p w:rsidR="0062604B" w:rsidRPr="00C16388" w:rsidRDefault="0062604B" w:rsidP="0062604B">
      <w:pPr>
        <w:numPr>
          <w:ilvl w:val="0"/>
          <w:numId w:val="4"/>
        </w:numPr>
        <w:shd w:val="clear" w:color="auto" w:fill="auto"/>
        <w:spacing w:after="200" w:line="276" w:lineRule="auto"/>
        <w:contextualSpacing/>
        <w:rPr>
          <w:rFonts w:eastAsia="Calibri" w:cs="Times New Roman"/>
          <w:iCs/>
          <w:szCs w:val="18"/>
          <w:shd w:val="clear" w:color="auto" w:fill="auto"/>
          <w:lang w:eastAsia="en-US"/>
        </w:rPr>
      </w:pPr>
      <w:r w:rsidRPr="00C16388">
        <w:rPr>
          <w:rFonts w:eastAsia="Calibri" w:cs="Times New Roman"/>
          <w:iCs/>
          <w:szCs w:val="18"/>
          <w:shd w:val="clear" w:color="auto" w:fill="auto"/>
          <w:lang w:eastAsia="en-US"/>
        </w:rPr>
        <w:t>bruke digitale medier og ulike salgskanaler i salg og markedsføring</w:t>
      </w:r>
    </w:p>
    <w:p w:rsidR="0062604B" w:rsidRPr="00C16388" w:rsidRDefault="0062604B" w:rsidP="0062604B">
      <w:pPr>
        <w:numPr>
          <w:ilvl w:val="0"/>
          <w:numId w:val="4"/>
        </w:numPr>
        <w:shd w:val="clear" w:color="auto" w:fill="auto"/>
        <w:spacing w:after="200" w:line="276" w:lineRule="auto"/>
        <w:contextualSpacing/>
        <w:rPr>
          <w:rFonts w:eastAsia="Calibri" w:cs="Times New Roman"/>
          <w:iCs/>
          <w:szCs w:val="18"/>
          <w:shd w:val="clear" w:color="auto" w:fill="auto"/>
          <w:lang w:eastAsia="en-US"/>
        </w:rPr>
      </w:pPr>
      <w:r w:rsidRPr="00C16388">
        <w:rPr>
          <w:rFonts w:eastAsia="Calibri" w:cs="Times New Roman"/>
          <w:iCs/>
          <w:szCs w:val="18"/>
          <w:shd w:val="clear" w:color="auto" w:fill="auto"/>
          <w:lang w:eastAsia="en-US"/>
        </w:rPr>
        <w:t>vurdere hva som kreves for etablering og drift av netthandel</w:t>
      </w:r>
    </w:p>
    <w:p w:rsidR="0062604B" w:rsidRPr="00C16388" w:rsidRDefault="0062604B" w:rsidP="0062604B">
      <w:pPr>
        <w:numPr>
          <w:ilvl w:val="0"/>
          <w:numId w:val="4"/>
        </w:numPr>
        <w:shd w:val="clear" w:color="auto" w:fill="auto"/>
        <w:spacing w:after="200" w:line="276" w:lineRule="auto"/>
        <w:contextualSpacing/>
        <w:rPr>
          <w:rFonts w:eastAsia="Calibri" w:cs="Times New Roman"/>
          <w:iCs/>
          <w:szCs w:val="18"/>
          <w:shd w:val="clear" w:color="auto" w:fill="auto"/>
          <w:lang w:eastAsia="en-US"/>
        </w:rPr>
      </w:pPr>
      <w:r w:rsidRPr="00C16388">
        <w:rPr>
          <w:rFonts w:eastAsia="Calibri" w:cs="Times New Roman"/>
          <w:iCs/>
          <w:szCs w:val="18"/>
          <w:shd w:val="clear" w:color="auto" w:fill="auto"/>
          <w:lang w:eastAsia="en-US"/>
        </w:rPr>
        <w:t xml:space="preserve">gjøre rede for hvordan utviklingen i handlemønster og medievaner hos forbrukere og virksomheter påvirker salg og markedsføring  </w:t>
      </w:r>
    </w:p>
    <w:p w:rsidR="0062604B" w:rsidRPr="00C16388" w:rsidRDefault="0062604B" w:rsidP="0062604B">
      <w:pPr>
        <w:numPr>
          <w:ilvl w:val="0"/>
          <w:numId w:val="4"/>
        </w:numPr>
        <w:shd w:val="clear" w:color="auto" w:fill="auto"/>
        <w:spacing w:after="200" w:line="276" w:lineRule="auto"/>
        <w:contextualSpacing/>
        <w:rPr>
          <w:rFonts w:eastAsia="Calibri" w:cs="Times New Roman"/>
          <w:iCs/>
          <w:szCs w:val="18"/>
          <w:shd w:val="clear" w:color="auto" w:fill="auto"/>
          <w:lang w:eastAsia="en-US"/>
        </w:rPr>
      </w:pPr>
      <w:r w:rsidRPr="00C16388">
        <w:rPr>
          <w:rFonts w:eastAsia="Calibri" w:cs="Times New Roman"/>
          <w:iCs/>
          <w:szCs w:val="18"/>
          <w:shd w:val="clear" w:color="auto" w:fill="auto"/>
          <w:lang w:eastAsia="en-US"/>
        </w:rPr>
        <w:t>gjøre rede for hvordan krav til helse, miljø og sikkerhet påvirker markedsførings- og servicearbeidet</w:t>
      </w:r>
    </w:p>
    <w:p w:rsidR="0062604B" w:rsidRPr="0062604B" w:rsidRDefault="0062604B" w:rsidP="0062604B">
      <w:pPr>
        <w:shd w:val="clear" w:color="auto" w:fill="auto"/>
        <w:spacing w:after="200" w:line="276" w:lineRule="auto"/>
        <w:rPr>
          <w:rFonts w:ascii="Calibri" w:eastAsia="Calibri" w:hAnsi="Calibri" w:cs="Times New Roman"/>
          <w:iCs/>
          <w:sz w:val="22"/>
          <w:szCs w:val="22"/>
          <w:shd w:val="clear" w:color="auto" w:fill="auto"/>
          <w:lang w:eastAsia="en-US"/>
        </w:rPr>
      </w:pPr>
    </w:p>
    <w:p w:rsidR="0062604B" w:rsidRPr="0062604B" w:rsidRDefault="0062604B" w:rsidP="0062604B">
      <w:pPr>
        <w:shd w:val="clear" w:color="auto" w:fill="auto"/>
        <w:spacing w:after="200" w:line="276" w:lineRule="auto"/>
        <w:rPr>
          <w:b/>
          <w:bCs/>
          <w:sz w:val="24"/>
          <w:szCs w:val="28"/>
        </w:rPr>
      </w:pPr>
      <w:r w:rsidRPr="0062604B">
        <w:rPr>
          <w:rFonts w:ascii="Calibri" w:eastAsia="Calibri" w:hAnsi="Calibri" w:cs="Times New Roman"/>
          <w:sz w:val="22"/>
          <w:szCs w:val="22"/>
          <w:shd w:val="clear" w:color="auto" w:fill="auto"/>
          <w:lang w:eastAsia="en-US"/>
        </w:rPr>
        <w:br w:type="page"/>
      </w:r>
    </w:p>
    <w:p w:rsidR="0062604B" w:rsidRPr="0062604B" w:rsidRDefault="0062604B" w:rsidP="0062604B">
      <w:pPr>
        <w:keepNext/>
        <w:spacing w:before="240" w:after="100" w:afterAutospacing="1"/>
        <w:outlineLvl w:val="3"/>
        <w:rPr>
          <w:b/>
          <w:bCs/>
          <w:sz w:val="24"/>
          <w:szCs w:val="28"/>
        </w:rPr>
      </w:pPr>
      <w:r w:rsidRPr="0062604B">
        <w:rPr>
          <w:b/>
          <w:bCs/>
          <w:sz w:val="24"/>
          <w:szCs w:val="28"/>
        </w:rPr>
        <w:lastRenderedPageBreak/>
        <w:t>Sikkerhet og transport</w:t>
      </w:r>
    </w:p>
    <w:p w:rsidR="0062604B" w:rsidRPr="00C16388" w:rsidRDefault="0062604B" w:rsidP="0062604B">
      <w:pPr>
        <w:shd w:val="clear" w:color="auto" w:fill="auto"/>
        <w:spacing w:after="100" w:afterAutospacing="1" w:line="276" w:lineRule="auto"/>
        <w:rPr>
          <w:rFonts w:eastAsia="Calibri" w:cs="Times New Roman"/>
          <w:i/>
          <w:iCs/>
          <w:szCs w:val="18"/>
          <w:shd w:val="clear" w:color="auto" w:fill="auto"/>
          <w:lang w:eastAsia="en-US"/>
        </w:rPr>
      </w:pPr>
      <w:r w:rsidRPr="00C16388">
        <w:rPr>
          <w:rFonts w:eastAsia="Calibri" w:cs="Times New Roman"/>
          <w:i/>
          <w:iCs/>
          <w:szCs w:val="18"/>
          <w:shd w:val="clear" w:color="auto" w:fill="auto"/>
          <w:lang w:eastAsia="en-US"/>
        </w:rPr>
        <w:t xml:space="preserve">Mål for opplæringen er at eleven skal kunne </w:t>
      </w:r>
    </w:p>
    <w:p w:rsidR="0062604B" w:rsidRPr="00C16388" w:rsidRDefault="0062604B" w:rsidP="0062604B">
      <w:pPr>
        <w:numPr>
          <w:ilvl w:val="0"/>
          <w:numId w:val="4"/>
        </w:numPr>
        <w:shd w:val="clear" w:color="auto" w:fill="auto"/>
        <w:spacing w:after="200" w:line="276" w:lineRule="auto"/>
        <w:contextualSpacing/>
        <w:rPr>
          <w:rFonts w:eastAsia="Calibri" w:cs="Times New Roman"/>
          <w:iCs/>
          <w:szCs w:val="18"/>
          <w:shd w:val="clear" w:color="auto" w:fill="auto"/>
          <w:lang w:eastAsia="en-US"/>
        </w:rPr>
      </w:pPr>
      <w:r w:rsidRPr="00C16388">
        <w:rPr>
          <w:rFonts w:eastAsia="Calibri" w:cs="Times New Roman"/>
          <w:iCs/>
          <w:szCs w:val="18"/>
          <w:shd w:val="clear" w:color="auto" w:fill="auto"/>
          <w:lang w:eastAsia="en-US"/>
        </w:rPr>
        <w:t>foreta en risikovurdering og foreslå tiltak for å forebygge uønskede hendelser</w:t>
      </w:r>
      <w:r w:rsidR="0009198F">
        <w:rPr>
          <w:rFonts w:eastAsia="Calibri" w:cs="Times New Roman"/>
          <w:iCs/>
          <w:szCs w:val="18"/>
          <w:shd w:val="clear" w:color="auto" w:fill="auto"/>
          <w:lang w:eastAsia="en-US"/>
        </w:rPr>
        <w:t xml:space="preserve"> i en virksomhet</w:t>
      </w:r>
    </w:p>
    <w:p w:rsidR="0062604B" w:rsidRPr="00C16388" w:rsidRDefault="0062604B" w:rsidP="0062604B">
      <w:pPr>
        <w:numPr>
          <w:ilvl w:val="0"/>
          <w:numId w:val="4"/>
        </w:numPr>
        <w:shd w:val="clear" w:color="auto" w:fill="auto"/>
        <w:spacing w:after="200" w:line="276" w:lineRule="auto"/>
        <w:contextualSpacing/>
        <w:rPr>
          <w:rFonts w:eastAsia="Calibri" w:cs="Times New Roman"/>
          <w:iCs/>
          <w:szCs w:val="18"/>
          <w:shd w:val="clear" w:color="auto" w:fill="auto"/>
          <w:lang w:eastAsia="en-US"/>
        </w:rPr>
      </w:pPr>
      <w:r w:rsidRPr="00C16388">
        <w:rPr>
          <w:rFonts w:eastAsia="Calibri" w:cs="Times New Roman"/>
          <w:iCs/>
          <w:szCs w:val="18"/>
          <w:shd w:val="clear" w:color="auto" w:fill="auto"/>
          <w:lang w:eastAsia="en-US"/>
        </w:rPr>
        <w:t>vurdere fysiske, tekniske og administrative tiltak for å sikre verdier i en virksomhet</w:t>
      </w:r>
    </w:p>
    <w:p w:rsidR="0062604B" w:rsidRPr="00C16388" w:rsidRDefault="0062604B" w:rsidP="0062604B">
      <w:pPr>
        <w:numPr>
          <w:ilvl w:val="0"/>
          <w:numId w:val="4"/>
        </w:numPr>
        <w:shd w:val="clear" w:color="auto" w:fill="auto"/>
        <w:spacing w:after="200" w:line="276" w:lineRule="auto"/>
        <w:contextualSpacing/>
        <w:rPr>
          <w:rFonts w:eastAsia="Calibri" w:cs="Times New Roman"/>
          <w:iCs/>
          <w:szCs w:val="18"/>
          <w:shd w:val="clear" w:color="auto" w:fill="auto"/>
          <w:lang w:eastAsia="en-US"/>
        </w:rPr>
      </w:pPr>
      <w:r w:rsidRPr="00C16388">
        <w:rPr>
          <w:rFonts w:eastAsia="Calibri" w:cs="Times New Roman"/>
          <w:iCs/>
          <w:szCs w:val="18"/>
          <w:shd w:val="clear" w:color="auto" w:fill="auto"/>
          <w:lang w:eastAsia="en-US"/>
        </w:rPr>
        <w:t>bruke digitale verktøy til innhenting, bearbeiding og presentasjon av informasjon</w:t>
      </w:r>
    </w:p>
    <w:p w:rsidR="0062604B" w:rsidRPr="00C16388" w:rsidRDefault="0062604B" w:rsidP="0062604B">
      <w:pPr>
        <w:numPr>
          <w:ilvl w:val="0"/>
          <w:numId w:val="4"/>
        </w:numPr>
        <w:shd w:val="clear" w:color="auto" w:fill="auto"/>
        <w:spacing w:after="200" w:line="276" w:lineRule="auto"/>
        <w:contextualSpacing/>
        <w:rPr>
          <w:rFonts w:eastAsia="Calibri" w:cs="Times New Roman"/>
          <w:iCs/>
          <w:szCs w:val="18"/>
          <w:shd w:val="clear" w:color="auto" w:fill="auto"/>
          <w:lang w:eastAsia="en-US"/>
        </w:rPr>
      </w:pPr>
      <w:r w:rsidRPr="00C16388">
        <w:rPr>
          <w:rFonts w:eastAsia="Calibri" w:cs="Times New Roman"/>
          <w:iCs/>
          <w:szCs w:val="18"/>
          <w:shd w:val="clear" w:color="auto" w:fill="auto"/>
          <w:lang w:eastAsia="en-US"/>
        </w:rPr>
        <w:t>vurdere økonomi, tid, helse, miljø og sikkerhet ved valg av transporttjenester</w:t>
      </w:r>
    </w:p>
    <w:p w:rsidR="0062604B" w:rsidRPr="00C16388" w:rsidRDefault="0062604B" w:rsidP="0062604B">
      <w:pPr>
        <w:numPr>
          <w:ilvl w:val="0"/>
          <w:numId w:val="4"/>
        </w:numPr>
        <w:shd w:val="clear" w:color="auto" w:fill="auto"/>
        <w:spacing w:after="200" w:line="276" w:lineRule="auto"/>
        <w:contextualSpacing/>
        <w:rPr>
          <w:rFonts w:eastAsia="Calibri" w:cs="Times New Roman"/>
          <w:iCs/>
          <w:szCs w:val="18"/>
          <w:shd w:val="clear" w:color="auto" w:fill="auto"/>
          <w:lang w:eastAsia="en-US"/>
        </w:rPr>
      </w:pPr>
      <w:r w:rsidRPr="00C16388">
        <w:rPr>
          <w:rFonts w:eastAsia="Calibri" w:cs="Times New Roman"/>
          <w:iCs/>
          <w:szCs w:val="18"/>
          <w:shd w:val="clear" w:color="auto" w:fill="auto"/>
          <w:lang w:eastAsia="en-US"/>
        </w:rPr>
        <w:t>planlegge en reise etter kundens ønsker og forventninger til gode reiseopplevelser</w:t>
      </w:r>
    </w:p>
    <w:p w:rsidR="0062604B" w:rsidRPr="00C16388" w:rsidRDefault="0062604B" w:rsidP="0062604B">
      <w:pPr>
        <w:numPr>
          <w:ilvl w:val="0"/>
          <w:numId w:val="4"/>
        </w:numPr>
        <w:shd w:val="clear" w:color="auto" w:fill="auto"/>
        <w:spacing w:after="200" w:line="276" w:lineRule="auto"/>
        <w:contextualSpacing/>
        <w:rPr>
          <w:rFonts w:eastAsia="Calibri" w:cs="Times New Roman"/>
          <w:iCs/>
          <w:szCs w:val="18"/>
          <w:shd w:val="clear" w:color="auto" w:fill="auto"/>
          <w:lang w:eastAsia="en-US"/>
        </w:rPr>
      </w:pPr>
      <w:r w:rsidRPr="00C16388">
        <w:rPr>
          <w:rFonts w:eastAsia="Calibri" w:cs="Times New Roman"/>
          <w:iCs/>
          <w:szCs w:val="18"/>
          <w:shd w:val="clear" w:color="auto" w:fill="auto"/>
          <w:lang w:eastAsia="en-US"/>
        </w:rPr>
        <w:t>vurdere sikkerhet for transport av personer, varer og tjenester</w:t>
      </w:r>
    </w:p>
    <w:p w:rsidR="0062604B" w:rsidRPr="00C16388" w:rsidRDefault="0062604B" w:rsidP="0062604B">
      <w:pPr>
        <w:numPr>
          <w:ilvl w:val="0"/>
          <w:numId w:val="4"/>
        </w:numPr>
        <w:shd w:val="clear" w:color="auto" w:fill="auto"/>
        <w:spacing w:after="200" w:line="276" w:lineRule="auto"/>
        <w:contextualSpacing/>
        <w:rPr>
          <w:rFonts w:eastAsia="Calibri" w:cs="Times New Roman"/>
          <w:iCs/>
          <w:szCs w:val="18"/>
          <w:shd w:val="clear" w:color="auto" w:fill="auto"/>
          <w:lang w:eastAsia="en-US"/>
        </w:rPr>
      </w:pPr>
      <w:r w:rsidRPr="00C16388">
        <w:rPr>
          <w:rFonts w:eastAsia="Calibri" w:cs="Times New Roman"/>
          <w:iCs/>
          <w:szCs w:val="18"/>
          <w:shd w:val="clear" w:color="auto" w:fill="auto"/>
          <w:lang w:eastAsia="en-US"/>
        </w:rPr>
        <w:t>vurdere vareflyt fra innkjøp til gjenvinning</w:t>
      </w:r>
    </w:p>
    <w:p w:rsidR="0062604B" w:rsidRPr="00C16388" w:rsidRDefault="0062604B" w:rsidP="0062604B">
      <w:pPr>
        <w:numPr>
          <w:ilvl w:val="0"/>
          <w:numId w:val="4"/>
        </w:numPr>
        <w:shd w:val="clear" w:color="auto" w:fill="auto"/>
        <w:spacing w:after="200" w:line="276" w:lineRule="auto"/>
        <w:contextualSpacing/>
        <w:rPr>
          <w:rFonts w:eastAsia="Calibri" w:cs="Times New Roman"/>
          <w:iCs/>
          <w:szCs w:val="18"/>
          <w:shd w:val="clear" w:color="auto" w:fill="auto"/>
          <w:lang w:eastAsia="en-US"/>
        </w:rPr>
      </w:pPr>
      <w:r w:rsidRPr="00C16388">
        <w:rPr>
          <w:rFonts w:eastAsia="Calibri" w:cs="Times New Roman"/>
          <w:iCs/>
          <w:szCs w:val="18"/>
          <w:shd w:val="clear" w:color="auto" w:fill="auto"/>
          <w:lang w:eastAsia="en-US"/>
        </w:rPr>
        <w:t xml:space="preserve">ivareta datasikkerhet og vurdere tiltak  </w:t>
      </w:r>
    </w:p>
    <w:p w:rsidR="0062604B" w:rsidRPr="00C16388" w:rsidRDefault="0062604B" w:rsidP="0062604B">
      <w:pPr>
        <w:numPr>
          <w:ilvl w:val="0"/>
          <w:numId w:val="4"/>
        </w:numPr>
        <w:shd w:val="clear" w:color="auto" w:fill="auto"/>
        <w:spacing w:after="200" w:line="276" w:lineRule="auto"/>
        <w:contextualSpacing/>
        <w:rPr>
          <w:rFonts w:eastAsia="Calibri" w:cs="Times New Roman"/>
          <w:szCs w:val="18"/>
          <w:shd w:val="clear" w:color="auto" w:fill="auto"/>
          <w:lang w:eastAsia="en-US"/>
        </w:rPr>
      </w:pPr>
      <w:r w:rsidRPr="00C16388">
        <w:rPr>
          <w:rFonts w:eastAsia="Calibri" w:cs="Times New Roman"/>
          <w:iCs/>
          <w:szCs w:val="18"/>
          <w:shd w:val="clear" w:color="auto" w:fill="auto"/>
          <w:lang w:eastAsia="en-US"/>
        </w:rPr>
        <w:t>følge etiske normer, regler for personvern og</w:t>
      </w:r>
      <w:r w:rsidRPr="00C16388">
        <w:rPr>
          <w:rFonts w:eastAsia="Calibri" w:cs="Times New Roman"/>
          <w:szCs w:val="18"/>
          <w:shd w:val="clear" w:color="auto" w:fill="auto"/>
          <w:lang w:eastAsia="en-US"/>
        </w:rPr>
        <w:t xml:space="preserve"> krav til helse, miljø og sikkerhet </w:t>
      </w:r>
    </w:p>
    <w:p w:rsidR="0062604B" w:rsidRPr="00C16388" w:rsidRDefault="0062604B" w:rsidP="0062604B">
      <w:pPr>
        <w:numPr>
          <w:ilvl w:val="0"/>
          <w:numId w:val="4"/>
        </w:numPr>
        <w:shd w:val="clear" w:color="auto" w:fill="auto"/>
        <w:spacing w:after="200" w:line="276" w:lineRule="auto"/>
        <w:contextualSpacing/>
        <w:rPr>
          <w:rFonts w:eastAsia="Calibri" w:cs="Times New Roman"/>
          <w:szCs w:val="18"/>
          <w:shd w:val="clear" w:color="auto" w:fill="auto"/>
          <w:lang w:eastAsia="en-US"/>
        </w:rPr>
      </w:pPr>
      <w:r w:rsidRPr="00C16388">
        <w:rPr>
          <w:rFonts w:eastAsia="Calibri" w:cs="Times New Roman"/>
          <w:iCs/>
          <w:szCs w:val="18"/>
          <w:shd w:val="clear" w:color="auto" w:fill="auto"/>
          <w:lang w:eastAsia="en-US"/>
        </w:rPr>
        <w:t xml:space="preserve">gjøre rede for trusselbilder i et sikkerhetsperspektiv i lys av samfunnsutviklingen </w:t>
      </w:r>
      <w:r w:rsidRPr="00C16388">
        <w:rPr>
          <w:rFonts w:eastAsia="Calibri" w:cs="Times New Roman"/>
          <w:szCs w:val="18"/>
          <w:shd w:val="clear" w:color="auto" w:fill="auto"/>
          <w:lang w:eastAsia="en-US"/>
        </w:rPr>
        <w:br w:type="page"/>
      </w:r>
    </w:p>
    <w:p w:rsidR="0062604B" w:rsidRPr="00C16388" w:rsidRDefault="0062604B" w:rsidP="0062604B">
      <w:pPr>
        <w:shd w:val="clear" w:color="auto" w:fill="auto"/>
        <w:spacing w:after="200" w:line="276" w:lineRule="auto"/>
        <w:rPr>
          <w:rFonts w:eastAsia="Calibri" w:cs="Times New Roman"/>
          <w:b/>
          <w:sz w:val="32"/>
          <w:szCs w:val="32"/>
          <w:shd w:val="clear" w:color="auto" w:fill="auto"/>
          <w:lang w:eastAsia="en-US"/>
        </w:rPr>
      </w:pPr>
      <w:r w:rsidRPr="00C16388">
        <w:rPr>
          <w:rFonts w:eastAsia="Calibri" w:cs="Times New Roman"/>
          <w:b/>
          <w:sz w:val="32"/>
          <w:szCs w:val="32"/>
          <w:shd w:val="clear" w:color="auto" w:fill="auto"/>
          <w:lang w:eastAsia="en-US"/>
        </w:rPr>
        <w:lastRenderedPageBreak/>
        <w:t xml:space="preserve">Vurdering </w:t>
      </w:r>
    </w:p>
    <w:p w:rsidR="0062604B" w:rsidRPr="00C16388" w:rsidRDefault="0062604B" w:rsidP="0062604B">
      <w:pPr>
        <w:shd w:val="clear" w:color="auto" w:fill="auto"/>
        <w:spacing w:after="280" w:afterAutospacing="1" w:line="276" w:lineRule="auto"/>
        <w:rPr>
          <w:rFonts w:eastAsia="Calibri" w:cs="Times New Roman"/>
          <w:szCs w:val="18"/>
          <w:shd w:val="clear" w:color="auto" w:fill="auto"/>
          <w:lang w:eastAsia="en-US"/>
        </w:rPr>
      </w:pPr>
      <w:r w:rsidRPr="00C16388">
        <w:rPr>
          <w:rFonts w:eastAsia="Calibri" w:cs="Times New Roman"/>
          <w:szCs w:val="18"/>
          <w:shd w:val="clear" w:color="auto" w:fill="auto"/>
          <w:lang w:eastAsia="en-US"/>
        </w:rPr>
        <w:t>Bestemmelser for sluttvurdering:</w:t>
      </w:r>
    </w:p>
    <w:p w:rsidR="0062604B" w:rsidRPr="00C16388" w:rsidRDefault="0062604B" w:rsidP="0062604B">
      <w:pPr>
        <w:shd w:val="clear" w:color="auto" w:fill="auto"/>
        <w:spacing w:after="280" w:afterAutospacing="1" w:line="276" w:lineRule="auto"/>
        <w:rPr>
          <w:rFonts w:eastAsia="Calibri" w:cs="Times New Roman"/>
          <w:sz w:val="24"/>
          <w:shd w:val="clear" w:color="auto" w:fill="auto"/>
          <w:lang w:eastAsia="en-US"/>
        </w:rPr>
      </w:pPr>
      <w:r w:rsidRPr="00C16388">
        <w:rPr>
          <w:rFonts w:eastAsia="Calibri" w:cs="Times New Roman"/>
          <w:b/>
          <w:bCs/>
          <w:i/>
          <w:iCs/>
          <w:sz w:val="24"/>
          <w:shd w:val="clear" w:color="auto" w:fill="auto"/>
          <w:lang w:eastAsia="en-US"/>
        </w:rPr>
        <w:t>Standpunktvurdering</w:t>
      </w:r>
    </w:p>
    <w:tbl>
      <w:tblPr>
        <w:tblW w:w="0" w:type="auto"/>
        <w:tblCellSpacing w:w="15" w:type="dxa"/>
        <w:tblBorders>
          <w:top w:val="outset" w:sz="6" w:space="0" w:color="auto"/>
          <w:left w:val="outset" w:sz="6" w:space="0" w:color="auto"/>
          <w:bottom w:val="outset" w:sz="6" w:space="0" w:color="auto"/>
          <w:right w:val="outset" w:sz="6" w:space="0" w:color="auto"/>
          <w:insideH w:val="nil"/>
          <w:insideV w:val="nil"/>
        </w:tblBorders>
        <w:tblCellMar>
          <w:top w:w="15" w:type="dxa"/>
          <w:left w:w="15" w:type="dxa"/>
          <w:bottom w:w="15" w:type="dxa"/>
          <w:right w:w="15" w:type="dxa"/>
        </w:tblCellMar>
        <w:tblLook w:val="0000" w:firstRow="0" w:lastRow="0" w:firstColumn="0" w:lastColumn="0" w:noHBand="0" w:noVBand="0"/>
      </w:tblPr>
      <w:tblGrid>
        <w:gridCol w:w="2287"/>
        <w:gridCol w:w="6003"/>
      </w:tblGrid>
      <w:tr w:rsidR="0062604B" w:rsidRPr="00C16388" w:rsidTr="007A6ED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2604B" w:rsidRPr="0062604B" w:rsidRDefault="0062604B" w:rsidP="0062604B">
            <w:pPr>
              <w:keepNext/>
              <w:shd w:val="clear" w:color="auto" w:fill="auto"/>
              <w:outlineLvl w:val="1"/>
              <w:rPr>
                <w:rFonts w:eastAsia="Times New Roman" w:cs="Franklin Gothic Book"/>
                <w:b/>
                <w:bCs/>
                <w:szCs w:val="18"/>
                <w:shd w:val="clear" w:color="auto" w:fill="auto"/>
              </w:rPr>
            </w:pPr>
            <w:r w:rsidRPr="0062604B">
              <w:rPr>
                <w:rFonts w:eastAsia="Times New Roman" w:cs="Franklin Gothic Book"/>
                <w:b/>
                <w:bCs/>
                <w:szCs w:val="18"/>
                <w:shd w:val="clear" w:color="auto" w:fill="auto"/>
              </w:rPr>
              <w:t>Programfag</w:t>
            </w:r>
          </w:p>
        </w:tc>
        <w:tc>
          <w:tcPr>
            <w:tcW w:w="5958" w:type="dxa"/>
            <w:tcBorders>
              <w:top w:val="outset" w:sz="6" w:space="0" w:color="auto"/>
              <w:left w:val="outset" w:sz="6" w:space="0" w:color="auto"/>
              <w:bottom w:val="outset" w:sz="6" w:space="0" w:color="auto"/>
              <w:right w:val="outset" w:sz="6" w:space="0" w:color="auto"/>
            </w:tcBorders>
            <w:shd w:val="clear" w:color="auto" w:fill="auto"/>
            <w:vAlign w:val="center"/>
          </w:tcPr>
          <w:p w:rsidR="0062604B" w:rsidRPr="0062604B" w:rsidRDefault="0062604B" w:rsidP="0062604B">
            <w:pPr>
              <w:keepNext/>
              <w:shd w:val="clear" w:color="auto" w:fill="auto"/>
              <w:outlineLvl w:val="1"/>
              <w:rPr>
                <w:rFonts w:eastAsia="Times New Roman" w:cs="Franklin Gothic Book"/>
                <w:b/>
                <w:bCs/>
                <w:szCs w:val="18"/>
                <w:shd w:val="clear" w:color="auto" w:fill="auto"/>
              </w:rPr>
            </w:pPr>
            <w:r w:rsidRPr="0062604B">
              <w:rPr>
                <w:rFonts w:eastAsia="Times New Roman" w:cs="Franklin Gothic Book"/>
                <w:b/>
                <w:bCs/>
                <w:szCs w:val="18"/>
                <w:shd w:val="clear" w:color="auto" w:fill="auto"/>
              </w:rPr>
              <w:t>Ordning</w:t>
            </w:r>
          </w:p>
        </w:tc>
      </w:tr>
      <w:tr w:rsidR="0062604B" w:rsidRPr="00C16388" w:rsidTr="007A6ED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2604B" w:rsidRPr="00C16388" w:rsidRDefault="0062604B" w:rsidP="0062604B">
            <w:pPr>
              <w:shd w:val="clear" w:color="auto" w:fill="auto"/>
              <w:spacing w:after="280" w:afterAutospacing="1" w:line="276" w:lineRule="auto"/>
              <w:rPr>
                <w:rFonts w:eastAsia="Calibri" w:cs="Times New Roman"/>
                <w:szCs w:val="18"/>
                <w:shd w:val="clear" w:color="auto" w:fill="auto"/>
                <w:lang w:eastAsia="en-US"/>
              </w:rPr>
            </w:pPr>
            <w:r w:rsidRPr="00C16388">
              <w:rPr>
                <w:rFonts w:eastAsia="Calibri" w:cs="Times New Roman"/>
                <w:szCs w:val="18"/>
                <w:shd w:val="clear" w:color="auto" w:fill="auto"/>
                <w:lang w:eastAsia="en-US"/>
              </w:rPr>
              <w:t>Administrasjon og økonomi</w:t>
            </w:r>
          </w:p>
          <w:p w:rsidR="0062604B" w:rsidRPr="00C16388" w:rsidRDefault="0062604B" w:rsidP="0062604B">
            <w:pPr>
              <w:shd w:val="clear" w:color="auto" w:fill="auto"/>
              <w:spacing w:after="280" w:afterAutospacing="1" w:line="276" w:lineRule="auto"/>
              <w:rPr>
                <w:rFonts w:eastAsia="Calibri" w:cs="Times New Roman"/>
                <w:szCs w:val="18"/>
                <w:shd w:val="clear" w:color="auto" w:fill="auto"/>
                <w:lang w:eastAsia="en-US"/>
              </w:rPr>
            </w:pPr>
            <w:r w:rsidRPr="00C16388">
              <w:rPr>
                <w:rFonts w:eastAsia="Calibri" w:cs="Times New Roman"/>
                <w:szCs w:val="18"/>
                <w:shd w:val="clear" w:color="auto" w:fill="auto"/>
                <w:lang w:eastAsia="en-US"/>
              </w:rPr>
              <w:t>Markedsføring og salg</w:t>
            </w:r>
          </w:p>
          <w:p w:rsidR="0062604B" w:rsidRPr="00C16388" w:rsidRDefault="0062604B" w:rsidP="0062604B">
            <w:pPr>
              <w:shd w:val="clear" w:color="auto" w:fill="auto"/>
              <w:spacing w:after="280" w:afterAutospacing="1" w:line="276" w:lineRule="auto"/>
              <w:rPr>
                <w:rFonts w:eastAsia="Calibri" w:cs="Times New Roman"/>
                <w:szCs w:val="18"/>
                <w:shd w:val="clear" w:color="auto" w:fill="auto"/>
                <w:lang w:eastAsia="en-US"/>
              </w:rPr>
            </w:pPr>
            <w:r w:rsidRPr="00C16388">
              <w:rPr>
                <w:rFonts w:eastAsia="Calibri" w:cs="Times New Roman"/>
                <w:szCs w:val="18"/>
                <w:shd w:val="clear" w:color="auto" w:fill="auto"/>
                <w:lang w:eastAsia="en-US"/>
              </w:rPr>
              <w:t>Sikkerhet og transport</w:t>
            </w:r>
            <w:r w:rsidRPr="00C16388">
              <w:rPr>
                <w:rFonts w:eastAsia="Calibri" w:cs="Times New Roman"/>
                <w:szCs w:val="18"/>
                <w:shd w:val="clear" w:color="auto" w:fill="auto"/>
                <w:lang w:eastAsia="en-US"/>
              </w:rPr>
              <w:br/>
            </w:r>
          </w:p>
        </w:tc>
        <w:tc>
          <w:tcPr>
            <w:tcW w:w="5958" w:type="dxa"/>
            <w:tcBorders>
              <w:top w:val="outset" w:sz="6" w:space="0" w:color="auto"/>
              <w:left w:val="outset" w:sz="6" w:space="0" w:color="auto"/>
              <w:bottom w:val="outset" w:sz="6" w:space="0" w:color="auto"/>
              <w:right w:val="outset" w:sz="6" w:space="0" w:color="auto"/>
            </w:tcBorders>
            <w:shd w:val="clear" w:color="auto" w:fill="auto"/>
            <w:vAlign w:val="center"/>
          </w:tcPr>
          <w:p w:rsidR="0062604B" w:rsidRPr="00C16388" w:rsidRDefault="0062604B" w:rsidP="0062604B">
            <w:pPr>
              <w:shd w:val="clear" w:color="auto" w:fill="auto"/>
              <w:spacing w:after="200" w:line="276" w:lineRule="auto"/>
              <w:rPr>
                <w:rFonts w:eastAsia="Calibri" w:cs="Times New Roman"/>
                <w:szCs w:val="18"/>
                <w:shd w:val="clear" w:color="auto" w:fill="auto"/>
                <w:lang w:eastAsia="en-US"/>
              </w:rPr>
            </w:pPr>
            <w:r w:rsidRPr="00C16388">
              <w:rPr>
                <w:rFonts w:eastAsia="Calibri" w:cs="Times New Roman"/>
                <w:szCs w:val="18"/>
                <w:shd w:val="clear" w:color="auto" w:fill="auto"/>
                <w:lang w:eastAsia="en-US"/>
              </w:rPr>
              <w:t>Elevene skal ha en standpunktkarakter i hvert av programfagene.</w:t>
            </w:r>
          </w:p>
        </w:tc>
      </w:tr>
    </w:tbl>
    <w:p w:rsidR="0062604B" w:rsidRPr="00C16388" w:rsidRDefault="0062604B" w:rsidP="0062604B">
      <w:pPr>
        <w:shd w:val="clear" w:color="auto" w:fill="auto"/>
        <w:spacing w:after="280" w:afterAutospacing="1" w:line="276" w:lineRule="auto"/>
        <w:rPr>
          <w:rFonts w:eastAsia="Calibri" w:cs="Times New Roman"/>
          <w:szCs w:val="18"/>
          <w:shd w:val="clear" w:color="auto" w:fill="auto"/>
          <w:lang w:eastAsia="en-US"/>
        </w:rPr>
      </w:pPr>
      <w:r w:rsidRPr="00C16388">
        <w:rPr>
          <w:rFonts w:eastAsia="Calibri" w:cs="Times New Roman"/>
          <w:b/>
          <w:bCs/>
          <w:i/>
          <w:iCs/>
          <w:szCs w:val="18"/>
          <w:shd w:val="clear" w:color="auto" w:fill="auto"/>
          <w:lang w:eastAsia="en-US"/>
        </w:rPr>
        <w:t>Eksamen for elever</w:t>
      </w:r>
    </w:p>
    <w:tbl>
      <w:tblPr>
        <w:tblW w:w="0" w:type="auto"/>
        <w:tblCellSpacing w:w="15" w:type="dxa"/>
        <w:tblBorders>
          <w:top w:val="outset" w:sz="6" w:space="0" w:color="auto"/>
          <w:left w:val="outset" w:sz="6" w:space="0" w:color="auto"/>
          <w:bottom w:val="outset" w:sz="6" w:space="0" w:color="auto"/>
          <w:right w:val="outset" w:sz="6" w:space="0" w:color="auto"/>
          <w:insideH w:val="nil"/>
          <w:insideV w:val="nil"/>
        </w:tblBorders>
        <w:tblCellMar>
          <w:top w:w="15" w:type="dxa"/>
          <w:left w:w="15" w:type="dxa"/>
          <w:bottom w:w="15" w:type="dxa"/>
          <w:right w:w="15" w:type="dxa"/>
        </w:tblCellMar>
        <w:tblLook w:val="0000" w:firstRow="0" w:lastRow="0" w:firstColumn="0" w:lastColumn="0" w:noHBand="0" w:noVBand="0"/>
      </w:tblPr>
      <w:tblGrid>
        <w:gridCol w:w="2287"/>
        <w:gridCol w:w="6003"/>
      </w:tblGrid>
      <w:tr w:rsidR="0062604B" w:rsidRPr="00C16388" w:rsidTr="007A6ED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2604B" w:rsidRPr="0062604B" w:rsidRDefault="0062604B" w:rsidP="0062604B">
            <w:pPr>
              <w:keepNext/>
              <w:shd w:val="clear" w:color="auto" w:fill="auto"/>
              <w:outlineLvl w:val="1"/>
              <w:rPr>
                <w:rFonts w:eastAsia="Times New Roman" w:cs="Franklin Gothic Book"/>
                <w:b/>
                <w:bCs/>
                <w:szCs w:val="18"/>
                <w:shd w:val="clear" w:color="auto" w:fill="auto"/>
              </w:rPr>
            </w:pPr>
            <w:r w:rsidRPr="0062604B">
              <w:rPr>
                <w:rFonts w:eastAsia="Times New Roman" w:cs="Franklin Gothic Book"/>
                <w:b/>
                <w:bCs/>
                <w:szCs w:val="18"/>
                <w:shd w:val="clear" w:color="auto" w:fill="auto"/>
              </w:rPr>
              <w:t>Programfag</w:t>
            </w:r>
          </w:p>
        </w:tc>
        <w:tc>
          <w:tcPr>
            <w:tcW w:w="5958" w:type="dxa"/>
            <w:tcBorders>
              <w:top w:val="outset" w:sz="6" w:space="0" w:color="auto"/>
              <w:left w:val="outset" w:sz="6" w:space="0" w:color="auto"/>
              <w:bottom w:val="outset" w:sz="6" w:space="0" w:color="auto"/>
              <w:right w:val="outset" w:sz="6" w:space="0" w:color="auto"/>
            </w:tcBorders>
            <w:shd w:val="clear" w:color="auto" w:fill="auto"/>
            <w:vAlign w:val="center"/>
          </w:tcPr>
          <w:p w:rsidR="0062604B" w:rsidRPr="0062604B" w:rsidRDefault="0062604B" w:rsidP="0062604B">
            <w:pPr>
              <w:keepNext/>
              <w:shd w:val="clear" w:color="auto" w:fill="auto"/>
              <w:outlineLvl w:val="1"/>
              <w:rPr>
                <w:rFonts w:eastAsia="Times New Roman" w:cs="Franklin Gothic Book"/>
                <w:b/>
                <w:bCs/>
                <w:szCs w:val="18"/>
                <w:shd w:val="clear" w:color="auto" w:fill="auto"/>
              </w:rPr>
            </w:pPr>
            <w:r w:rsidRPr="0062604B">
              <w:rPr>
                <w:rFonts w:eastAsia="Times New Roman" w:cs="Franklin Gothic Book"/>
                <w:b/>
                <w:bCs/>
                <w:szCs w:val="18"/>
                <w:shd w:val="clear" w:color="auto" w:fill="auto"/>
              </w:rPr>
              <w:t>Ordning</w:t>
            </w:r>
          </w:p>
        </w:tc>
      </w:tr>
      <w:tr w:rsidR="0062604B" w:rsidRPr="00C16388" w:rsidTr="007A6ED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2604B" w:rsidRPr="00C16388" w:rsidRDefault="0062604B" w:rsidP="0062604B">
            <w:pPr>
              <w:shd w:val="clear" w:color="auto" w:fill="auto"/>
              <w:spacing w:after="280" w:afterAutospacing="1" w:line="276" w:lineRule="auto"/>
              <w:rPr>
                <w:rFonts w:eastAsia="Calibri" w:cs="Times New Roman"/>
                <w:szCs w:val="18"/>
                <w:shd w:val="clear" w:color="auto" w:fill="auto"/>
                <w:lang w:eastAsia="en-US"/>
              </w:rPr>
            </w:pPr>
            <w:r w:rsidRPr="00C16388">
              <w:rPr>
                <w:rFonts w:eastAsia="Calibri" w:cs="Times New Roman"/>
                <w:szCs w:val="18"/>
                <w:shd w:val="clear" w:color="auto" w:fill="auto"/>
                <w:lang w:eastAsia="en-US"/>
              </w:rPr>
              <w:t>Administrasjon og økonomi</w:t>
            </w:r>
          </w:p>
          <w:p w:rsidR="0062604B" w:rsidRPr="00C16388" w:rsidRDefault="0062604B" w:rsidP="0062604B">
            <w:pPr>
              <w:shd w:val="clear" w:color="auto" w:fill="auto"/>
              <w:spacing w:after="280" w:afterAutospacing="1" w:line="276" w:lineRule="auto"/>
              <w:rPr>
                <w:rFonts w:eastAsia="Calibri" w:cs="Times New Roman"/>
                <w:szCs w:val="18"/>
                <w:shd w:val="clear" w:color="auto" w:fill="auto"/>
                <w:lang w:eastAsia="en-US"/>
              </w:rPr>
            </w:pPr>
            <w:r w:rsidRPr="00C16388">
              <w:rPr>
                <w:rFonts w:eastAsia="Calibri" w:cs="Times New Roman"/>
                <w:szCs w:val="18"/>
                <w:shd w:val="clear" w:color="auto" w:fill="auto"/>
                <w:lang w:eastAsia="en-US"/>
              </w:rPr>
              <w:t>Markedsføring og salg</w:t>
            </w:r>
          </w:p>
          <w:p w:rsidR="0062604B" w:rsidRPr="00C16388" w:rsidRDefault="0062604B" w:rsidP="0062604B">
            <w:pPr>
              <w:shd w:val="clear" w:color="auto" w:fill="auto"/>
              <w:spacing w:after="200" w:line="276" w:lineRule="auto"/>
              <w:rPr>
                <w:rFonts w:eastAsia="Calibri" w:cs="Times New Roman"/>
                <w:szCs w:val="18"/>
                <w:shd w:val="clear" w:color="auto" w:fill="auto"/>
                <w:lang w:eastAsia="en-US"/>
              </w:rPr>
            </w:pPr>
            <w:r w:rsidRPr="00C16388">
              <w:rPr>
                <w:rFonts w:eastAsia="Calibri" w:cs="Times New Roman"/>
                <w:szCs w:val="18"/>
                <w:shd w:val="clear" w:color="auto" w:fill="auto"/>
                <w:lang w:eastAsia="en-US"/>
              </w:rPr>
              <w:t>Sikkerhet og transport</w:t>
            </w:r>
            <w:r w:rsidRPr="00C16388">
              <w:rPr>
                <w:rFonts w:eastAsia="Calibri" w:cs="Times New Roman"/>
                <w:szCs w:val="18"/>
                <w:shd w:val="clear" w:color="auto" w:fill="auto"/>
                <w:lang w:eastAsia="en-US"/>
              </w:rPr>
              <w:br/>
            </w:r>
          </w:p>
        </w:tc>
        <w:tc>
          <w:tcPr>
            <w:tcW w:w="5958" w:type="dxa"/>
            <w:tcBorders>
              <w:top w:val="outset" w:sz="6" w:space="0" w:color="auto"/>
              <w:left w:val="outset" w:sz="6" w:space="0" w:color="auto"/>
              <w:bottom w:val="outset" w:sz="6" w:space="0" w:color="auto"/>
              <w:right w:val="outset" w:sz="6" w:space="0" w:color="auto"/>
            </w:tcBorders>
            <w:shd w:val="clear" w:color="auto" w:fill="auto"/>
            <w:vAlign w:val="center"/>
          </w:tcPr>
          <w:p w:rsidR="0062604B" w:rsidRPr="00C16388" w:rsidRDefault="0062604B" w:rsidP="0062604B">
            <w:pPr>
              <w:shd w:val="clear" w:color="auto" w:fill="auto"/>
              <w:spacing w:after="200" w:line="276" w:lineRule="auto"/>
              <w:rPr>
                <w:rFonts w:eastAsia="Calibri" w:cs="Times New Roman"/>
                <w:szCs w:val="18"/>
                <w:shd w:val="clear" w:color="auto" w:fill="auto"/>
                <w:lang w:eastAsia="en-US"/>
              </w:rPr>
            </w:pPr>
            <w:r w:rsidRPr="00C16388">
              <w:rPr>
                <w:rFonts w:eastAsia="Calibri" w:cs="Times New Roman"/>
                <w:szCs w:val="18"/>
                <w:shd w:val="clear" w:color="auto" w:fill="auto"/>
                <w:lang w:eastAsia="en-US"/>
              </w:rPr>
              <w:t>Elevene skal ikke opp til eksamen.</w:t>
            </w:r>
          </w:p>
        </w:tc>
      </w:tr>
    </w:tbl>
    <w:p w:rsidR="0062604B" w:rsidRPr="00C16388" w:rsidRDefault="0062604B" w:rsidP="0062604B">
      <w:pPr>
        <w:shd w:val="clear" w:color="auto" w:fill="auto"/>
        <w:spacing w:after="280" w:afterAutospacing="1" w:line="276" w:lineRule="auto"/>
        <w:rPr>
          <w:rFonts w:eastAsia="Calibri" w:cs="Times New Roman"/>
          <w:szCs w:val="18"/>
          <w:shd w:val="clear" w:color="auto" w:fill="auto"/>
          <w:lang w:eastAsia="en-US"/>
        </w:rPr>
      </w:pPr>
      <w:r w:rsidRPr="00C16388">
        <w:rPr>
          <w:rFonts w:eastAsia="Calibri" w:cs="Times New Roman"/>
          <w:b/>
          <w:bCs/>
          <w:i/>
          <w:iCs/>
          <w:szCs w:val="18"/>
          <w:shd w:val="clear" w:color="auto" w:fill="auto"/>
          <w:lang w:eastAsia="en-US"/>
        </w:rPr>
        <w:t>Eksamen for privatister</w:t>
      </w:r>
    </w:p>
    <w:tbl>
      <w:tblPr>
        <w:tblW w:w="0" w:type="auto"/>
        <w:tblCellSpacing w:w="15" w:type="dxa"/>
        <w:tblBorders>
          <w:top w:val="outset" w:sz="6" w:space="0" w:color="auto"/>
          <w:left w:val="outset" w:sz="6" w:space="0" w:color="auto"/>
          <w:bottom w:val="outset" w:sz="6" w:space="0" w:color="auto"/>
          <w:right w:val="outset" w:sz="6" w:space="0" w:color="auto"/>
          <w:insideH w:val="nil"/>
          <w:insideV w:val="nil"/>
        </w:tblBorders>
        <w:tblCellMar>
          <w:top w:w="15" w:type="dxa"/>
          <w:left w:w="15" w:type="dxa"/>
          <w:bottom w:w="15" w:type="dxa"/>
          <w:right w:w="15" w:type="dxa"/>
        </w:tblCellMar>
        <w:tblLook w:val="0000" w:firstRow="0" w:lastRow="0" w:firstColumn="0" w:lastColumn="0" w:noHBand="0" w:noVBand="0"/>
      </w:tblPr>
      <w:tblGrid>
        <w:gridCol w:w="2287"/>
        <w:gridCol w:w="6003"/>
      </w:tblGrid>
      <w:tr w:rsidR="0062604B" w:rsidRPr="00C16388" w:rsidTr="007A6ED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2604B" w:rsidRPr="0062604B" w:rsidRDefault="0062604B" w:rsidP="0062604B">
            <w:pPr>
              <w:keepNext/>
              <w:shd w:val="clear" w:color="auto" w:fill="auto"/>
              <w:outlineLvl w:val="1"/>
              <w:rPr>
                <w:rFonts w:eastAsia="Times New Roman" w:cs="Franklin Gothic Book"/>
                <w:b/>
                <w:bCs/>
                <w:szCs w:val="18"/>
                <w:shd w:val="clear" w:color="auto" w:fill="auto"/>
              </w:rPr>
            </w:pPr>
            <w:r w:rsidRPr="0062604B">
              <w:rPr>
                <w:rFonts w:eastAsia="Times New Roman" w:cs="Franklin Gothic Book"/>
                <w:b/>
                <w:bCs/>
                <w:szCs w:val="18"/>
                <w:shd w:val="clear" w:color="auto" w:fill="auto"/>
              </w:rPr>
              <w:t>Programfag</w:t>
            </w:r>
          </w:p>
        </w:tc>
        <w:tc>
          <w:tcPr>
            <w:tcW w:w="5958" w:type="dxa"/>
            <w:tcBorders>
              <w:top w:val="outset" w:sz="6" w:space="0" w:color="auto"/>
              <w:left w:val="outset" w:sz="6" w:space="0" w:color="auto"/>
              <w:bottom w:val="outset" w:sz="6" w:space="0" w:color="auto"/>
              <w:right w:val="outset" w:sz="6" w:space="0" w:color="auto"/>
            </w:tcBorders>
            <w:shd w:val="clear" w:color="auto" w:fill="auto"/>
            <w:vAlign w:val="center"/>
          </w:tcPr>
          <w:p w:rsidR="0062604B" w:rsidRPr="0062604B" w:rsidRDefault="0062604B" w:rsidP="0062604B">
            <w:pPr>
              <w:keepNext/>
              <w:shd w:val="clear" w:color="auto" w:fill="auto"/>
              <w:outlineLvl w:val="1"/>
              <w:rPr>
                <w:rFonts w:eastAsia="Times New Roman" w:cs="Franklin Gothic Book"/>
                <w:b/>
                <w:bCs/>
                <w:szCs w:val="18"/>
                <w:shd w:val="clear" w:color="auto" w:fill="auto"/>
              </w:rPr>
            </w:pPr>
            <w:r w:rsidRPr="0062604B">
              <w:rPr>
                <w:rFonts w:eastAsia="Times New Roman" w:cs="Franklin Gothic Book"/>
                <w:b/>
                <w:bCs/>
                <w:szCs w:val="18"/>
                <w:shd w:val="clear" w:color="auto" w:fill="auto"/>
              </w:rPr>
              <w:t>Ordning</w:t>
            </w:r>
          </w:p>
        </w:tc>
      </w:tr>
      <w:tr w:rsidR="0062604B" w:rsidRPr="00C16388" w:rsidTr="007A6ED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2604B" w:rsidRPr="00C16388" w:rsidRDefault="0062604B" w:rsidP="0062604B">
            <w:pPr>
              <w:shd w:val="clear" w:color="auto" w:fill="auto"/>
              <w:spacing w:after="280" w:afterAutospacing="1" w:line="276" w:lineRule="auto"/>
              <w:rPr>
                <w:rFonts w:eastAsia="Calibri" w:cs="Times New Roman"/>
                <w:szCs w:val="18"/>
                <w:shd w:val="clear" w:color="auto" w:fill="auto"/>
                <w:lang w:eastAsia="en-US"/>
              </w:rPr>
            </w:pPr>
            <w:r w:rsidRPr="00C16388">
              <w:rPr>
                <w:rFonts w:eastAsia="Calibri" w:cs="Times New Roman"/>
                <w:szCs w:val="18"/>
                <w:shd w:val="clear" w:color="auto" w:fill="auto"/>
                <w:lang w:eastAsia="en-US"/>
              </w:rPr>
              <w:t>Administrasjon og økonomi</w:t>
            </w:r>
          </w:p>
          <w:p w:rsidR="0062604B" w:rsidRPr="00C16388" w:rsidRDefault="0062604B" w:rsidP="0062604B">
            <w:pPr>
              <w:shd w:val="clear" w:color="auto" w:fill="auto"/>
              <w:spacing w:after="280" w:afterAutospacing="1" w:line="276" w:lineRule="auto"/>
              <w:rPr>
                <w:rFonts w:eastAsia="Calibri" w:cs="Times New Roman"/>
                <w:szCs w:val="18"/>
                <w:shd w:val="clear" w:color="auto" w:fill="auto"/>
                <w:lang w:eastAsia="en-US"/>
              </w:rPr>
            </w:pPr>
            <w:r w:rsidRPr="00C16388">
              <w:rPr>
                <w:rFonts w:eastAsia="Calibri" w:cs="Times New Roman"/>
                <w:szCs w:val="18"/>
                <w:shd w:val="clear" w:color="auto" w:fill="auto"/>
                <w:lang w:eastAsia="en-US"/>
              </w:rPr>
              <w:t>Markedsføring og salg</w:t>
            </w:r>
          </w:p>
          <w:p w:rsidR="0062604B" w:rsidRPr="00C16388" w:rsidRDefault="0062604B" w:rsidP="0062604B">
            <w:pPr>
              <w:shd w:val="clear" w:color="auto" w:fill="auto"/>
              <w:spacing w:after="200" w:line="276" w:lineRule="auto"/>
              <w:rPr>
                <w:rFonts w:eastAsia="Calibri" w:cs="Times New Roman"/>
                <w:szCs w:val="18"/>
                <w:shd w:val="clear" w:color="auto" w:fill="auto"/>
                <w:lang w:eastAsia="en-US"/>
              </w:rPr>
            </w:pPr>
            <w:r w:rsidRPr="00C16388">
              <w:rPr>
                <w:rFonts w:eastAsia="Calibri" w:cs="Times New Roman"/>
                <w:szCs w:val="18"/>
                <w:shd w:val="clear" w:color="auto" w:fill="auto"/>
                <w:lang w:eastAsia="en-US"/>
              </w:rPr>
              <w:t>Sikkerhet og transport</w:t>
            </w:r>
            <w:r w:rsidRPr="00C16388">
              <w:rPr>
                <w:rFonts w:eastAsia="Calibri" w:cs="Times New Roman"/>
                <w:szCs w:val="18"/>
                <w:shd w:val="clear" w:color="auto" w:fill="auto"/>
                <w:lang w:eastAsia="en-US"/>
              </w:rPr>
              <w:br/>
            </w:r>
          </w:p>
        </w:tc>
        <w:tc>
          <w:tcPr>
            <w:tcW w:w="5958" w:type="dxa"/>
            <w:tcBorders>
              <w:top w:val="outset" w:sz="6" w:space="0" w:color="auto"/>
              <w:left w:val="outset" w:sz="6" w:space="0" w:color="auto"/>
              <w:bottom w:val="outset" w:sz="6" w:space="0" w:color="auto"/>
              <w:right w:val="outset" w:sz="6" w:space="0" w:color="auto"/>
            </w:tcBorders>
            <w:shd w:val="clear" w:color="auto" w:fill="auto"/>
            <w:vAlign w:val="center"/>
          </w:tcPr>
          <w:p w:rsidR="0062604B" w:rsidRPr="00C16388" w:rsidRDefault="0062604B" w:rsidP="0062604B">
            <w:pPr>
              <w:shd w:val="clear" w:color="auto" w:fill="auto"/>
              <w:spacing w:after="200" w:line="276" w:lineRule="auto"/>
              <w:rPr>
                <w:rFonts w:eastAsia="Calibri" w:cs="Times New Roman"/>
                <w:szCs w:val="18"/>
                <w:shd w:val="clear" w:color="auto" w:fill="auto"/>
                <w:lang w:eastAsia="en-US"/>
              </w:rPr>
            </w:pPr>
            <w:r w:rsidRPr="00C16388">
              <w:rPr>
                <w:rFonts w:eastAsia="Calibri" w:cs="Times New Roman"/>
                <w:szCs w:val="18"/>
                <w:shd w:val="clear" w:color="auto" w:fill="auto"/>
                <w:lang w:eastAsia="en-US"/>
              </w:rPr>
              <w:t>Privatistene skal opp til en skriftlig eksamen i hvert av programfagene. I tillegg skal de opp til en tverrfaglig praktisk-muntlig eksamen som omfatter programfagene. Eksamen blir utarbeidet og sensurert lokalt.</w:t>
            </w:r>
          </w:p>
        </w:tc>
      </w:tr>
    </w:tbl>
    <w:p w:rsidR="0062604B" w:rsidRPr="00C16388" w:rsidRDefault="0062604B" w:rsidP="0062604B">
      <w:pPr>
        <w:shd w:val="clear" w:color="auto" w:fill="auto"/>
        <w:spacing w:after="280" w:afterAutospacing="1" w:line="276" w:lineRule="auto"/>
        <w:rPr>
          <w:rFonts w:eastAsia="Calibri" w:cs="Times New Roman"/>
          <w:szCs w:val="18"/>
          <w:shd w:val="clear" w:color="auto" w:fill="auto"/>
          <w:lang w:eastAsia="en-US"/>
        </w:rPr>
      </w:pPr>
    </w:p>
    <w:p w:rsidR="00A61760" w:rsidRDefault="0062604B" w:rsidP="00A81392">
      <w:pPr>
        <w:shd w:val="clear" w:color="auto" w:fill="auto"/>
        <w:spacing w:after="100" w:afterAutospacing="1" w:line="276" w:lineRule="auto"/>
      </w:pPr>
      <w:r w:rsidRPr="00C16388">
        <w:rPr>
          <w:rFonts w:eastAsia="Calibri" w:cs="Times New Roman"/>
          <w:szCs w:val="18"/>
          <w:shd w:val="clear" w:color="auto" w:fill="auto"/>
          <w:lang w:eastAsia="en-US"/>
        </w:rPr>
        <w:t>De generelle bestemmelsene om vurdering er fastsatt i forskrift til opplæringsloven.</w:t>
      </w:r>
      <w:r w:rsidR="00A81392">
        <w:t xml:space="preserve"> </w:t>
      </w:r>
    </w:p>
    <w:sectPr w:rsidR="00A61760">
      <w:headerReference w:type="even" r:id="rId8"/>
      <w:headerReference w:type="default" r:id="rId9"/>
      <w:footerReference w:type="default" r:id="rId10"/>
      <w:head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4B8" w:rsidRDefault="001864B8">
      <w:r>
        <w:separator/>
      </w:r>
    </w:p>
  </w:endnote>
  <w:endnote w:type="continuationSeparator" w:id="0">
    <w:p w:rsidR="001864B8" w:rsidRDefault="0018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outset" w:sz="6" w:space="0" w:color="auto"/>
        <w:left w:val="outset" w:sz="6" w:space="0" w:color="auto"/>
        <w:bottom w:val="outset" w:sz="6" w:space="0" w:color="auto"/>
        <w:right w:val="outset" w:sz="6" w:space="0" w:color="auto"/>
        <w:insideH w:val="nil"/>
        <w:insideV w:val="nil"/>
      </w:tblBorders>
      <w:tblLayout w:type="fixed"/>
      <w:tblLook w:val="0000" w:firstRow="0" w:lastRow="0" w:firstColumn="0" w:lastColumn="0" w:noHBand="0" w:noVBand="0"/>
    </w:tblPr>
    <w:tblGrid>
      <w:gridCol w:w="4000"/>
    </w:tblGrid>
    <w:tr w:rsidR="00A61760">
      <w:tc>
        <w:tcPr>
          <w:tcW w:w="4000" w:type="dxa"/>
          <w:tcBorders>
            <w:top w:val="nil"/>
            <w:left w:val="nil"/>
            <w:bottom w:val="nil"/>
            <w:right w:val="nil"/>
          </w:tcBorders>
        </w:tcPr>
        <w:p w:rsidR="00A61760" w:rsidRDefault="00A61760">
          <w:r>
            <w:t xml:space="preserve">Side </w:t>
          </w:r>
          <w:r>
            <w:fldChar w:fldCharType="begin"/>
          </w:r>
          <w:r>
            <w:instrText>PAGE</w:instrText>
          </w:r>
          <w:r>
            <w:fldChar w:fldCharType="separate"/>
          </w:r>
          <w:r w:rsidR="00EC7A9F">
            <w:rPr>
              <w:noProof/>
            </w:rPr>
            <w:t>3</w:t>
          </w:r>
          <w:r>
            <w:fldChar w:fldCharType="end"/>
          </w:r>
          <w:r>
            <w:t xml:space="preserve"> av </w:t>
          </w:r>
          <w:r>
            <w:fldChar w:fldCharType="begin"/>
          </w:r>
          <w:r>
            <w:instrText>NUMPAGES</w:instrText>
          </w:r>
          <w:r>
            <w:fldChar w:fldCharType="separate"/>
          </w:r>
          <w:r w:rsidR="00EC7A9F">
            <w:rPr>
              <w:noProof/>
            </w:rPr>
            <w:t>7</w:t>
          </w:r>
          <w:r>
            <w:fldChar w:fldCharType="end"/>
          </w:r>
        </w:p>
      </w:tc>
    </w:tr>
  </w:tbl>
  <w:p w:rsidR="00A61760" w:rsidRDefault="00A617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4B8" w:rsidRDefault="001864B8">
      <w:r>
        <w:separator/>
      </w:r>
    </w:p>
  </w:footnote>
  <w:footnote w:type="continuationSeparator" w:id="0">
    <w:p w:rsidR="001864B8" w:rsidRDefault="00186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392" w:rsidRDefault="00EC7A9F">
    <w:pPr>
      <w:pStyle w:val="Top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41401" o:spid="_x0000_s2050" type="#_x0000_t136" style="position:absolute;margin-left:0;margin-top:0;width:512.25pt;height:73.15pt;rotation:315;z-index:-251658752;mso-position-horizontal:center;mso-position-horizontal-relative:margin;mso-position-vertical:center;mso-position-vertical-relative:margin" o:allowincell="f" fillcolor="#76923c" stroked="f">
          <v:fill opacity=".5"/>
          <v:textpath style="font-family:&quot;Verdana&quot;;font-size:1pt" string="Høringsutkas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outset" w:sz="6" w:space="0" w:color="auto"/>
        <w:left w:val="outset" w:sz="6" w:space="0" w:color="auto"/>
        <w:bottom w:val="outset" w:sz="6" w:space="0" w:color="auto"/>
        <w:right w:val="outset" w:sz="6" w:space="0" w:color="auto"/>
        <w:insideH w:val="nil"/>
        <w:insideV w:val="nil"/>
      </w:tblBorders>
      <w:tblLayout w:type="fixed"/>
      <w:tblLook w:val="0000" w:firstRow="0" w:lastRow="0" w:firstColumn="0" w:lastColumn="0" w:noHBand="0" w:noVBand="0"/>
    </w:tblPr>
    <w:tblGrid>
      <w:gridCol w:w="5000"/>
      <w:gridCol w:w="5000"/>
    </w:tblGrid>
    <w:tr w:rsidR="00A61760">
      <w:tc>
        <w:tcPr>
          <w:tcW w:w="5000" w:type="dxa"/>
          <w:tcBorders>
            <w:top w:val="nil"/>
            <w:left w:val="nil"/>
            <w:bottom w:val="nil"/>
            <w:right w:val="nil"/>
          </w:tcBorders>
          <w:tcFitText/>
        </w:tcPr>
        <w:p w:rsidR="00A61760" w:rsidRDefault="00A81392" w:rsidP="00A81392">
          <w:r>
            <w:rPr>
              <w:w w:val="80"/>
            </w:rPr>
            <w:t>Høringsutkast til ny l</w:t>
          </w:r>
          <w:r w:rsidR="00A61760">
            <w:rPr>
              <w:w w:val="80"/>
            </w:rPr>
            <w:t>æreplan i felles programfag i Vg1 service og samferdsel</w:t>
          </w:r>
        </w:p>
      </w:tc>
      <w:tc>
        <w:tcPr>
          <w:tcW w:w="5000" w:type="dxa"/>
          <w:tcBorders>
            <w:top w:val="nil"/>
            <w:left w:val="nil"/>
            <w:bottom w:val="nil"/>
            <w:right w:val="nil"/>
          </w:tcBorders>
          <w:tcMar>
            <w:right w:w="1600" w:type="dxa"/>
          </w:tcMar>
          <w:tcFitText/>
        </w:tcPr>
        <w:p w:rsidR="00A61760" w:rsidRDefault="00A61760">
          <w:pPr>
            <w:jc w:val="right"/>
            <w:rPr>
              <w:w w:val="80"/>
            </w:rPr>
          </w:pPr>
        </w:p>
      </w:tc>
    </w:tr>
  </w:tbl>
  <w:p w:rsidR="00A61760" w:rsidRDefault="00EC7A9F">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41402" o:spid="_x0000_s2053" type="#_x0000_t136" style="position:absolute;margin-left:0;margin-top:0;width:512.25pt;height:73.15pt;rotation:315;z-index:-251657728;mso-position-horizontal:center;mso-position-horizontal-relative:margin;mso-position-vertical:center;mso-position-vertical-relative:margin" o:allowincell="f" fillcolor="#76923c" stroked="f">
          <v:fill opacity=".5"/>
          <v:textpath style="font-family:&quot;Verdana&quot;;font-size:1pt" string="Høringsutkas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outset" w:sz="6" w:space="0" w:color="auto"/>
        <w:left w:val="outset" w:sz="6" w:space="0" w:color="auto"/>
        <w:bottom w:val="outset" w:sz="6" w:space="0" w:color="auto"/>
        <w:right w:val="outset" w:sz="6" w:space="0" w:color="auto"/>
        <w:insideH w:val="nil"/>
        <w:insideV w:val="nil"/>
      </w:tblBorders>
      <w:tblLayout w:type="fixed"/>
      <w:tblLook w:val="0000" w:firstRow="0" w:lastRow="0" w:firstColumn="0" w:lastColumn="0" w:noHBand="0" w:noVBand="0"/>
    </w:tblPr>
    <w:tblGrid>
      <w:gridCol w:w="5000"/>
      <w:gridCol w:w="5000"/>
    </w:tblGrid>
    <w:tr w:rsidR="00A61760">
      <w:tc>
        <w:tcPr>
          <w:tcW w:w="5000" w:type="dxa"/>
          <w:tcBorders>
            <w:top w:val="nil"/>
            <w:left w:val="nil"/>
            <w:bottom w:val="nil"/>
            <w:right w:val="nil"/>
          </w:tcBorders>
          <w:tcMar>
            <w:left w:w="60" w:type="dxa"/>
          </w:tcMar>
        </w:tcPr>
        <w:p w:rsidR="00A61760" w:rsidRDefault="00C10385">
          <w:r>
            <w:rPr>
              <w:noProof/>
            </w:rPr>
            <w:drawing>
              <wp:inline distT="0" distB="0" distL="0" distR="0">
                <wp:extent cx="3038475" cy="457200"/>
                <wp:effectExtent l="0" t="0" r="952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457200"/>
                        </a:xfrm>
                        <a:prstGeom prst="rect">
                          <a:avLst/>
                        </a:prstGeom>
                        <a:noFill/>
                        <a:ln>
                          <a:noFill/>
                        </a:ln>
                      </pic:spPr>
                    </pic:pic>
                  </a:graphicData>
                </a:graphic>
              </wp:inline>
            </w:drawing>
          </w:r>
        </w:p>
      </w:tc>
      <w:tc>
        <w:tcPr>
          <w:tcW w:w="5000" w:type="dxa"/>
          <w:tcBorders>
            <w:top w:val="nil"/>
            <w:left w:val="nil"/>
            <w:bottom w:val="nil"/>
            <w:right w:val="nil"/>
          </w:tcBorders>
          <w:tcMar>
            <w:left w:w="60" w:type="dxa"/>
            <w:right w:w="1600" w:type="dxa"/>
          </w:tcMar>
        </w:tcPr>
        <w:p w:rsidR="00A61760" w:rsidRDefault="00A61760">
          <w:pPr>
            <w:jc w:val="right"/>
          </w:pPr>
        </w:p>
      </w:tc>
    </w:tr>
  </w:tbl>
  <w:p w:rsidR="00A61760" w:rsidRDefault="00EC7A9F">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41400" o:spid="_x0000_s2052" type="#_x0000_t136" style="position:absolute;margin-left:0;margin-top:0;width:512.25pt;height:73.15pt;rotation:315;z-index:-251659776;mso-position-horizontal:center;mso-position-horizontal-relative:margin;mso-position-vertical:center;mso-position-vertical-relative:margin" o:allowincell="f" fillcolor="#76923c" stroked="f">
          <v:fill opacity=".5"/>
          <v:textpath style="font-family:&quot;Verdana&quot;;font-size:1pt" string="Høringsutkas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D2C2F428">
      <w:start w:val="1"/>
      <w:numFmt w:val="bullet"/>
      <w:lvlText w:val=""/>
      <w:lvlJc w:val="left"/>
      <w:pPr>
        <w:tabs>
          <w:tab w:val="num" w:pos="720"/>
        </w:tabs>
        <w:ind w:left="720" w:hanging="360"/>
      </w:pPr>
      <w:rPr>
        <w:rFonts w:ascii="Symbol" w:hAnsi="Symbol"/>
      </w:rPr>
    </w:lvl>
    <w:lvl w:ilvl="1" w:tplc="4D3C448C">
      <w:start w:val="1"/>
      <w:numFmt w:val="bullet"/>
      <w:lvlText w:val="o"/>
      <w:lvlJc w:val="left"/>
      <w:pPr>
        <w:tabs>
          <w:tab w:val="num" w:pos="1440"/>
        </w:tabs>
        <w:ind w:left="1440" w:hanging="360"/>
      </w:pPr>
      <w:rPr>
        <w:rFonts w:ascii="Courier New" w:hAnsi="Courier New"/>
      </w:rPr>
    </w:lvl>
    <w:lvl w:ilvl="2" w:tplc="430A2C16">
      <w:start w:val="1"/>
      <w:numFmt w:val="bullet"/>
      <w:lvlText w:val=""/>
      <w:lvlJc w:val="left"/>
      <w:pPr>
        <w:tabs>
          <w:tab w:val="num" w:pos="2160"/>
        </w:tabs>
        <w:ind w:left="2160" w:hanging="360"/>
      </w:pPr>
      <w:rPr>
        <w:rFonts w:ascii="Wingdings" w:hAnsi="Wingdings"/>
      </w:rPr>
    </w:lvl>
    <w:lvl w:ilvl="3" w:tplc="ABE29FA4">
      <w:start w:val="1"/>
      <w:numFmt w:val="bullet"/>
      <w:lvlText w:val=""/>
      <w:lvlJc w:val="left"/>
      <w:pPr>
        <w:tabs>
          <w:tab w:val="num" w:pos="2880"/>
        </w:tabs>
        <w:ind w:left="2880" w:hanging="360"/>
      </w:pPr>
      <w:rPr>
        <w:rFonts w:ascii="Symbol" w:hAnsi="Symbol"/>
      </w:rPr>
    </w:lvl>
    <w:lvl w:ilvl="4" w:tplc="D89EAF14">
      <w:start w:val="1"/>
      <w:numFmt w:val="bullet"/>
      <w:lvlText w:val="o"/>
      <w:lvlJc w:val="left"/>
      <w:pPr>
        <w:tabs>
          <w:tab w:val="num" w:pos="3600"/>
        </w:tabs>
        <w:ind w:left="3600" w:hanging="360"/>
      </w:pPr>
      <w:rPr>
        <w:rFonts w:ascii="Courier New" w:hAnsi="Courier New"/>
      </w:rPr>
    </w:lvl>
    <w:lvl w:ilvl="5" w:tplc="497ED736">
      <w:start w:val="1"/>
      <w:numFmt w:val="bullet"/>
      <w:lvlText w:val=""/>
      <w:lvlJc w:val="left"/>
      <w:pPr>
        <w:tabs>
          <w:tab w:val="num" w:pos="4320"/>
        </w:tabs>
        <w:ind w:left="4320" w:hanging="360"/>
      </w:pPr>
      <w:rPr>
        <w:rFonts w:ascii="Wingdings" w:hAnsi="Wingdings"/>
      </w:rPr>
    </w:lvl>
    <w:lvl w:ilvl="6" w:tplc="CC7079BA">
      <w:start w:val="1"/>
      <w:numFmt w:val="bullet"/>
      <w:lvlText w:val=""/>
      <w:lvlJc w:val="left"/>
      <w:pPr>
        <w:tabs>
          <w:tab w:val="num" w:pos="5040"/>
        </w:tabs>
        <w:ind w:left="5040" w:hanging="360"/>
      </w:pPr>
      <w:rPr>
        <w:rFonts w:ascii="Symbol" w:hAnsi="Symbol"/>
      </w:rPr>
    </w:lvl>
    <w:lvl w:ilvl="7" w:tplc="4DAAC0B2">
      <w:start w:val="1"/>
      <w:numFmt w:val="bullet"/>
      <w:lvlText w:val="o"/>
      <w:lvlJc w:val="left"/>
      <w:pPr>
        <w:tabs>
          <w:tab w:val="num" w:pos="5760"/>
        </w:tabs>
        <w:ind w:left="5760" w:hanging="360"/>
      </w:pPr>
      <w:rPr>
        <w:rFonts w:ascii="Courier New" w:hAnsi="Courier New"/>
      </w:rPr>
    </w:lvl>
    <w:lvl w:ilvl="8" w:tplc="DF80D982">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83EC75BA">
      <w:start w:val="1"/>
      <w:numFmt w:val="bullet"/>
      <w:lvlText w:val=""/>
      <w:lvlJc w:val="left"/>
      <w:pPr>
        <w:tabs>
          <w:tab w:val="num" w:pos="720"/>
        </w:tabs>
        <w:ind w:left="720" w:hanging="360"/>
      </w:pPr>
      <w:rPr>
        <w:rFonts w:ascii="Symbol" w:hAnsi="Symbol"/>
      </w:rPr>
    </w:lvl>
    <w:lvl w:ilvl="1" w:tplc="FF30A3A0">
      <w:start w:val="1"/>
      <w:numFmt w:val="bullet"/>
      <w:lvlText w:val="o"/>
      <w:lvlJc w:val="left"/>
      <w:pPr>
        <w:tabs>
          <w:tab w:val="num" w:pos="1440"/>
        </w:tabs>
        <w:ind w:left="1440" w:hanging="360"/>
      </w:pPr>
      <w:rPr>
        <w:rFonts w:ascii="Courier New" w:hAnsi="Courier New"/>
      </w:rPr>
    </w:lvl>
    <w:lvl w:ilvl="2" w:tplc="B810B09A">
      <w:start w:val="1"/>
      <w:numFmt w:val="bullet"/>
      <w:lvlText w:val=""/>
      <w:lvlJc w:val="left"/>
      <w:pPr>
        <w:tabs>
          <w:tab w:val="num" w:pos="2160"/>
        </w:tabs>
        <w:ind w:left="2160" w:hanging="360"/>
      </w:pPr>
      <w:rPr>
        <w:rFonts w:ascii="Wingdings" w:hAnsi="Wingdings"/>
      </w:rPr>
    </w:lvl>
    <w:lvl w:ilvl="3" w:tplc="A37435A8">
      <w:start w:val="1"/>
      <w:numFmt w:val="bullet"/>
      <w:lvlText w:val=""/>
      <w:lvlJc w:val="left"/>
      <w:pPr>
        <w:tabs>
          <w:tab w:val="num" w:pos="2880"/>
        </w:tabs>
        <w:ind w:left="2880" w:hanging="360"/>
      </w:pPr>
      <w:rPr>
        <w:rFonts w:ascii="Symbol" w:hAnsi="Symbol"/>
      </w:rPr>
    </w:lvl>
    <w:lvl w:ilvl="4" w:tplc="EB7C8EA6">
      <w:start w:val="1"/>
      <w:numFmt w:val="bullet"/>
      <w:lvlText w:val="o"/>
      <w:lvlJc w:val="left"/>
      <w:pPr>
        <w:tabs>
          <w:tab w:val="num" w:pos="3600"/>
        </w:tabs>
        <w:ind w:left="3600" w:hanging="360"/>
      </w:pPr>
      <w:rPr>
        <w:rFonts w:ascii="Courier New" w:hAnsi="Courier New"/>
      </w:rPr>
    </w:lvl>
    <w:lvl w:ilvl="5" w:tplc="12F6AEEE">
      <w:start w:val="1"/>
      <w:numFmt w:val="bullet"/>
      <w:lvlText w:val=""/>
      <w:lvlJc w:val="left"/>
      <w:pPr>
        <w:tabs>
          <w:tab w:val="num" w:pos="4320"/>
        </w:tabs>
        <w:ind w:left="4320" w:hanging="360"/>
      </w:pPr>
      <w:rPr>
        <w:rFonts w:ascii="Wingdings" w:hAnsi="Wingdings"/>
      </w:rPr>
    </w:lvl>
    <w:lvl w:ilvl="6" w:tplc="6960F974">
      <w:start w:val="1"/>
      <w:numFmt w:val="bullet"/>
      <w:lvlText w:val=""/>
      <w:lvlJc w:val="left"/>
      <w:pPr>
        <w:tabs>
          <w:tab w:val="num" w:pos="5040"/>
        </w:tabs>
        <w:ind w:left="5040" w:hanging="360"/>
      </w:pPr>
      <w:rPr>
        <w:rFonts w:ascii="Symbol" w:hAnsi="Symbol"/>
      </w:rPr>
    </w:lvl>
    <w:lvl w:ilvl="7" w:tplc="7E5AE756">
      <w:start w:val="1"/>
      <w:numFmt w:val="bullet"/>
      <w:lvlText w:val="o"/>
      <w:lvlJc w:val="left"/>
      <w:pPr>
        <w:tabs>
          <w:tab w:val="num" w:pos="5760"/>
        </w:tabs>
        <w:ind w:left="5760" w:hanging="360"/>
      </w:pPr>
      <w:rPr>
        <w:rFonts w:ascii="Courier New" w:hAnsi="Courier New"/>
      </w:rPr>
    </w:lvl>
    <w:lvl w:ilvl="8" w:tplc="842CF260">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tplc="71A2CAA4">
      <w:start w:val="1"/>
      <w:numFmt w:val="bullet"/>
      <w:lvlText w:val=""/>
      <w:lvlJc w:val="left"/>
      <w:pPr>
        <w:tabs>
          <w:tab w:val="num" w:pos="720"/>
        </w:tabs>
        <w:ind w:left="720" w:hanging="360"/>
      </w:pPr>
      <w:rPr>
        <w:rFonts w:ascii="Symbol" w:hAnsi="Symbol"/>
      </w:rPr>
    </w:lvl>
    <w:lvl w:ilvl="1" w:tplc="6D3881DE">
      <w:start w:val="1"/>
      <w:numFmt w:val="bullet"/>
      <w:lvlText w:val="o"/>
      <w:lvlJc w:val="left"/>
      <w:pPr>
        <w:tabs>
          <w:tab w:val="num" w:pos="1440"/>
        </w:tabs>
        <w:ind w:left="1440" w:hanging="360"/>
      </w:pPr>
      <w:rPr>
        <w:rFonts w:ascii="Courier New" w:hAnsi="Courier New"/>
      </w:rPr>
    </w:lvl>
    <w:lvl w:ilvl="2" w:tplc="8F4A757C">
      <w:start w:val="1"/>
      <w:numFmt w:val="bullet"/>
      <w:lvlText w:val=""/>
      <w:lvlJc w:val="left"/>
      <w:pPr>
        <w:tabs>
          <w:tab w:val="num" w:pos="2160"/>
        </w:tabs>
        <w:ind w:left="2160" w:hanging="360"/>
      </w:pPr>
      <w:rPr>
        <w:rFonts w:ascii="Wingdings" w:hAnsi="Wingdings"/>
      </w:rPr>
    </w:lvl>
    <w:lvl w:ilvl="3" w:tplc="B088F01E">
      <w:start w:val="1"/>
      <w:numFmt w:val="bullet"/>
      <w:lvlText w:val=""/>
      <w:lvlJc w:val="left"/>
      <w:pPr>
        <w:tabs>
          <w:tab w:val="num" w:pos="2880"/>
        </w:tabs>
        <w:ind w:left="2880" w:hanging="360"/>
      </w:pPr>
      <w:rPr>
        <w:rFonts w:ascii="Symbol" w:hAnsi="Symbol"/>
      </w:rPr>
    </w:lvl>
    <w:lvl w:ilvl="4" w:tplc="67163898">
      <w:start w:val="1"/>
      <w:numFmt w:val="bullet"/>
      <w:lvlText w:val="o"/>
      <w:lvlJc w:val="left"/>
      <w:pPr>
        <w:tabs>
          <w:tab w:val="num" w:pos="3600"/>
        </w:tabs>
        <w:ind w:left="3600" w:hanging="360"/>
      </w:pPr>
      <w:rPr>
        <w:rFonts w:ascii="Courier New" w:hAnsi="Courier New"/>
      </w:rPr>
    </w:lvl>
    <w:lvl w:ilvl="5" w:tplc="97CE4434">
      <w:start w:val="1"/>
      <w:numFmt w:val="bullet"/>
      <w:lvlText w:val=""/>
      <w:lvlJc w:val="left"/>
      <w:pPr>
        <w:tabs>
          <w:tab w:val="num" w:pos="4320"/>
        </w:tabs>
        <w:ind w:left="4320" w:hanging="360"/>
      </w:pPr>
      <w:rPr>
        <w:rFonts w:ascii="Wingdings" w:hAnsi="Wingdings"/>
      </w:rPr>
    </w:lvl>
    <w:lvl w:ilvl="6" w:tplc="0B122828">
      <w:start w:val="1"/>
      <w:numFmt w:val="bullet"/>
      <w:lvlText w:val=""/>
      <w:lvlJc w:val="left"/>
      <w:pPr>
        <w:tabs>
          <w:tab w:val="num" w:pos="5040"/>
        </w:tabs>
        <w:ind w:left="5040" w:hanging="360"/>
      </w:pPr>
      <w:rPr>
        <w:rFonts w:ascii="Symbol" w:hAnsi="Symbol"/>
      </w:rPr>
    </w:lvl>
    <w:lvl w:ilvl="7" w:tplc="E488B412">
      <w:start w:val="1"/>
      <w:numFmt w:val="bullet"/>
      <w:lvlText w:val="o"/>
      <w:lvlJc w:val="left"/>
      <w:pPr>
        <w:tabs>
          <w:tab w:val="num" w:pos="5760"/>
        </w:tabs>
        <w:ind w:left="5760" w:hanging="360"/>
      </w:pPr>
      <w:rPr>
        <w:rFonts w:ascii="Courier New" w:hAnsi="Courier New"/>
      </w:rPr>
    </w:lvl>
    <w:lvl w:ilvl="8" w:tplc="BBAC50EA">
      <w:start w:val="1"/>
      <w:numFmt w:val="bullet"/>
      <w:lvlText w:val=""/>
      <w:lvlJc w:val="left"/>
      <w:pPr>
        <w:tabs>
          <w:tab w:val="num" w:pos="6480"/>
        </w:tabs>
        <w:ind w:left="6480" w:hanging="360"/>
      </w:pPr>
      <w:rPr>
        <w:rFonts w:ascii="Wingdings" w:hAnsi="Wingdings"/>
      </w:rPr>
    </w:lvl>
  </w:abstractNum>
  <w:abstractNum w:abstractNumId="3">
    <w:nsid w:val="0BBE3356"/>
    <w:multiLevelType w:val="hybridMultilevel"/>
    <w:tmpl w:val="662AF3A6"/>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nb-NO"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43B85"/>
    <w:rsid w:val="000676D2"/>
    <w:rsid w:val="0009198F"/>
    <w:rsid w:val="0014608A"/>
    <w:rsid w:val="001864B8"/>
    <w:rsid w:val="001E7750"/>
    <w:rsid w:val="0027741F"/>
    <w:rsid w:val="002B4F4A"/>
    <w:rsid w:val="00312008"/>
    <w:rsid w:val="004405B2"/>
    <w:rsid w:val="004A590F"/>
    <w:rsid w:val="00502FDF"/>
    <w:rsid w:val="00520B5C"/>
    <w:rsid w:val="00580F47"/>
    <w:rsid w:val="005F5CA3"/>
    <w:rsid w:val="0062604B"/>
    <w:rsid w:val="00723279"/>
    <w:rsid w:val="007720DD"/>
    <w:rsid w:val="0078197C"/>
    <w:rsid w:val="007A6ED2"/>
    <w:rsid w:val="007F3272"/>
    <w:rsid w:val="008440C7"/>
    <w:rsid w:val="009349A1"/>
    <w:rsid w:val="0094086E"/>
    <w:rsid w:val="00A61760"/>
    <w:rsid w:val="00A77B3E"/>
    <w:rsid w:val="00A81392"/>
    <w:rsid w:val="00AC4D6C"/>
    <w:rsid w:val="00B3396F"/>
    <w:rsid w:val="00B82148"/>
    <w:rsid w:val="00B90F23"/>
    <w:rsid w:val="00BF13FB"/>
    <w:rsid w:val="00C10385"/>
    <w:rsid w:val="00C16388"/>
    <w:rsid w:val="00CE3EE1"/>
    <w:rsid w:val="00DA3852"/>
    <w:rsid w:val="00DB15A7"/>
    <w:rsid w:val="00EC7A9F"/>
    <w:rsid w:val="00F420E5"/>
    <w:rsid w:val="00FA09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chartTrackingRefBased/>
  <w15:docId w15:val="{BCCFF555-1F04-497B-858E-997944AC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hd w:val="solid" w:color="FFFFFF" w:fill="auto"/>
    </w:pPr>
    <w:rPr>
      <w:rFonts w:ascii="Verdana" w:eastAsia="Verdana" w:hAnsi="Verdana" w:cs="Verdana"/>
      <w:sz w:val="18"/>
      <w:szCs w:val="24"/>
      <w:shd w:val="solid" w:color="FFFFFF" w:fill="auto"/>
    </w:rPr>
  </w:style>
  <w:style w:type="paragraph" w:styleId="Overskrift1">
    <w:name w:val="heading 1"/>
    <w:basedOn w:val="Normal"/>
    <w:next w:val="Normal"/>
    <w:qFormat/>
    <w:rsid w:val="00EF7B96"/>
    <w:pPr>
      <w:keepNext/>
      <w:spacing w:before="240" w:after="60"/>
      <w:outlineLvl w:val="0"/>
    </w:pPr>
    <w:rPr>
      <w:b/>
      <w:bCs/>
      <w:color w:val="000000"/>
      <w:kern w:val="32"/>
      <w:sz w:val="36"/>
      <w:szCs w:val="32"/>
    </w:rPr>
  </w:style>
  <w:style w:type="paragraph" w:styleId="Overskrift2">
    <w:name w:val="heading 2"/>
    <w:basedOn w:val="Normal"/>
    <w:next w:val="Normal"/>
    <w:qFormat/>
    <w:rsid w:val="00EF7B96"/>
    <w:pPr>
      <w:keepNext/>
      <w:spacing w:before="240" w:after="60"/>
      <w:outlineLvl w:val="1"/>
    </w:pPr>
    <w:rPr>
      <w:b/>
      <w:bCs/>
      <w:iCs/>
      <w:position w:val="-75"/>
      <w:sz w:val="32"/>
      <w:szCs w:val="28"/>
    </w:rPr>
  </w:style>
  <w:style w:type="paragraph" w:styleId="Overskrift3">
    <w:name w:val="heading 3"/>
    <w:basedOn w:val="Normal"/>
    <w:next w:val="Normal"/>
    <w:qFormat/>
    <w:rsid w:val="00EF7B96"/>
    <w:pPr>
      <w:keepNext/>
      <w:spacing w:before="240" w:after="60"/>
      <w:outlineLvl w:val="2"/>
    </w:pPr>
    <w:rPr>
      <w:b/>
      <w:bCs/>
      <w:color w:val="000000"/>
      <w:sz w:val="24"/>
      <w:szCs w:val="26"/>
    </w:rPr>
  </w:style>
  <w:style w:type="paragraph" w:styleId="Overskrift4">
    <w:name w:val="heading 4"/>
    <w:basedOn w:val="Normal"/>
    <w:next w:val="Normal"/>
    <w:qFormat/>
    <w:rsid w:val="00EF7B96"/>
    <w:pPr>
      <w:keepNext/>
      <w:spacing w:before="240" w:after="60"/>
      <w:outlineLvl w:val="3"/>
    </w:pPr>
    <w:rPr>
      <w:b/>
      <w:bCs/>
      <w:sz w:val="24"/>
      <w:szCs w:val="28"/>
    </w:rPr>
  </w:style>
  <w:style w:type="paragraph" w:styleId="Overskrift5">
    <w:name w:val="heading 5"/>
    <w:basedOn w:val="Normal"/>
    <w:next w:val="Normal"/>
    <w:qFormat/>
    <w:rsid w:val="00EF7B96"/>
    <w:pPr>
      <w:pageBreakBefore/>
      <w:spacing w:before="240" w:after="60"/>
      <w:outlineLvl w:val="4"/>
    </w:pPr>
    <w:rPr>
      <w:b/>
      <w:bCs/>
      <w:iCs/>
      <w:sz w:val="32"/>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Thead">
    <w:name w:val="Thead"/>
    <w:basedOn w:val="Normal"/>
    <w:pPr>
      <w:shd w:val="solid" w:color="FFA500" w:fill="auto"/>
    </w:pPr>
    <w:rPr>
      <w:shd w:val="solid" w:color="FFA500" w:fill="auto"/>
    </w:rPr>
  </w:style>
  <w:style w:type="paragraph" w:customStyle="1" w:styleId="Th">
    <w:name w:val="Th"/>
    <w:basedOn w:val="Normal"/>
    <w:pPr>
      <w:pBdr>
        <w:top w:val="single" w:sz="6" w:space="0" w:color="CCCCCC"/>
        <w:left w:val="single" w:sz="6" w:space="0" w:color="CCCCCC"/>
        <w:bottom w:val="single" w:sz="6" w:space="0" w:color="CCCCCC"/>
        <w:right w:val="single" w:sz="6" w:space="0" w:color="CCCCCC"/>
      </w:pBdr>
    </w:pPr>
    <w:rPr>
      <w:bdr w:val="single" w:sz="6" w:space="0" w:color="CCCCCC"/>
    </w:rPr>
  </w:style>
  <w:style w:type="paragraph" w:customStyle="1" w:styleId="warning">
    <w:name w:val="warning"/>
    <w:basedOn w:val="Normal"/>
    <w:rPr>
      <w:color w:val="FF0000"/>
    </w:rPr>
  </w:style>
  <w:style w:type="paragraph" w:customStyle="1" w:styleId="Td">
    <w:name w:val="Td"/>
    <w:basedOn w:val="Normal"/>
    <w:pPr>
      <w:pBdr>
        <w:top w:val="single" w:sz="6" w:space="0" w:color="CCCCCC"/>
        <w:left w:val="single" w:sz="6" w:space="0" w:color="CCCCCC"/>
        <w:bottom w:val="single" w:sz="6" w:space="0" w:color="CCCCCC"/>
        <w:right w:val="single" w:sz="6" w:space="0" w:color="CCCCCC"/>
      </w:pBdr>
    </w:pPr>
    <w:rPr>
      <w:bdr w:val="single" w:sz="6" w:space="0" w:color="CCCCCC"/>
    </w:rPr>
  </w:style>
  <w:style w:type="paragraph" w:customStyle="1" w:styleId="Table">
    <w:name w:val="Table"/>
    <w:basedOn w:val="Normal"/>
    <w:pPr>
      <w:pBdr>
        <w:top w:val="single" w:sz="0" w:space="0" w:color="FFFFFF"/>
        <w:left w:val="single" w:sz="0" w:space="0" w:color="FFFFFF"/>
        <w:bottom w:val="single" w:sz="0" w:space="0" w:color="FFFFFF"/>
        <w:right w:val="single" w:sz="0" w:space="0" w:color="FFFFFF"/>
      </w:pBdr>
    </w:pPr>
    <w:rPr>
      <w:sz w:val="20"/>
      <w:bdr w:val="single" w:sz="0" w:space="0" w:color="FFFFFF"/>
    </w:rPr>
  </w:style>
  <w:style w:type="paragraph" w:styleId="Bobletekst">
    <w:name w:val="Balloon Text"/>
    <w:basedOn w:val="Normal"/>
    <w:link w:val="BobletekstTegn"/>
    <w:rsid w:val="0078197C"/>
    <w:rPr>
      <w:rFonts w:ascii="Tahoma" w:hAnsi="Tahoma" w:cs="Tahoma"/>
      <w:sz w:val="16"/>
      <w:szCs w:val="16"/>
    </w:rPr>
  </w:style>
  <w:style w:type="character" w:customStyle="1" w:styleId="BobletekstTegn">
    <w:name w:val="Bobletekst Tegn"/>
    <w:link w:val="Bobletekst"/>
    <w:rsid w:val="0078197C"/>
    <w:rPr>
      <w:rFonts w:ascii="Tahoma" w:eastAsia="Verdana" w:hAnsi="Tahoma" w:cs="Tahoma"/>
      <w:sz w:val="16"/>
      <w:szCs w:val="16"/>
      <w:shd w:val="solid" w:color="FFFFFF" w:fill="auto"/>
    </w:rPr>
  </w:style>
  <w:style w:type="paragraph" w:styleId="Topptekst">
    <w:name w:val="header"/>
    <w:basedOn w:val="Normal"/>
    <w:link w:val="TopptekstTegn"/>
    <w:rsid w:val="00A81392"/>
    <w:pPr>
      <w:tabs>
        <w:tab w:val="center" w:pos="4536"/>
        <w:tab w:val="right" w:pos="9072"/>
      </w:tabs>
    </w:pPr>
  </w:style>
  <w:style w:type="character" w:customStyle="1" w:styleId="TopptekstTegn">
    <w:name w:val="Topptekst Tegn"/>
    <w:link w:val="Topptekst"/>
    <w:rsid w:val="00A81392"/>
    <w:rPr>
      <w:rFonts w:ascii="Verdana" w:eastAsia="Verdana" w:hAnsi="Verdana" w:cs="Verdana"/>
      <w:sz w:val="18"/>
      <w:szCs w:val="24"/>
      <w:shd w:val="solid" w:color="FFFFFF" w:fill="auto"/>
    </w:rPr>
  </w:style>
  <w:style w:type="paragraph" w:styleId="Bunntekst">
    <w:name w:val="footer"/>
    <w:basedOn w:val="Normal"/>
    <w:link w:val="BunntekstTegn"/>
    <w:rsid w:val="00A81392"/>
    <w:pPr>
      <w:tabs>
        <w:tab w:val="center" w:pos="4536"/>
        <w:tab w:val="right" w:pos="9072"/>
      </w:tabs>
    </w:pPr>
  </w:style>
  <w:style w:type="character" w:customStyle="1" w:styleId="BunntekstTegn">
    <w:name w:val="Bunntekst Tegn"/>
    <w:link w:val="Bunntekst"/>
    <w:rsid w:val="00A81392"/>
    <w:rPr>
      <w:rFonts w:ascii="Verdana" w:eastAsia="Verdana" w:hAnsi="Verdana" w:cs="Verdana"/>
      <w:sz w:val="18"/>
      <w:szCs w:val="24"/>
      <w:shd w:val="solid" w:color="FFFFFF"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39688-98B8-423C-A957-B64821741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1182</Words>
  <Characters>7314</Characters>
  <Application>Microsoft Office Word</Application>
  <DocSecurity>0</DocSecurity>
  <Lines>60</Lines>
  <Paragraphs>16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Læreplan i felles programfag i Vg1 service og samferdsel</vt:lpstr>
      <vt:lpstr/>
    </vt:vector>
  </TitlesOfParts>
  <Company>Utdanningsdirektoratet</Company>
  <LinksUpToDate>false</LinksUpToDate>
  <CharactersWithSpaces>8480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Læreplan i felles programfag i Vg1 service og samferdsel</dc:title>
  <dc:subject/>
  <dc:creator>Unni Teien</dc:creator>
  <cp:keywords/>
  <cp:lastModifiedBy>Unni Teien</cp:lastModifiedBy>
  <cp:revision>3</cp:revision>
  <cp:lastPrinted>2015-02-23T12:15:00Z</cp:lastPrinted>
  <dcterms:created xsi:type="dcterms:W3CDTF">2015-03-03T14:43:00Z</dcterms:created>
  <dcterms:modified xsi:type="dcterms:W3CDTF">2015-03-03T14:44:00Z</dcterms:modified>
</cp:coreProperties>
</file>